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B6FD9C" w14:textId="77777777" w:rsidR="00ED0011" w:rsidRDefault="00ED0011" w:rsidP="00ED0011">
      <w:pPr>
        <w:spacing w:line="312" w:lineRule="auto"/>
        <w:rPr>
          <w:rFonts w:eastAsia="Times New Roman"/>
          <w:i/>
          <w:iCs/>
        </w:rPr>
      </w:pPr>
      <w:r w:rsidRPr="00ED0011">
        <w:rPr>
          <w:rFonts w:eastAsia="Times New Roman"/>
          <w:i/>
          <w:iCs/>
        </w:rPr>
        <w:t>Kính thưa Thầy và các Thầy Cô!</w:t>
      </w:r>
    </w:p>
    <w:p w14:paraId="30FDE764" w14:textId="468316B1" w:rsidR="00DE7C86" w:rsidRPr="00ED0011" w:rsidRDefault="00ED0011" w:rsidP="00ED0011">
      <w:pPr>
        <w:spacing w:line="312" w:lineRule="auto"/>
      </w:pPr>
      <w:r w:rsidRPr="00ED0011">
        <w:rPr>
          <w:rFonts w:eastAsia="Times New Roman"/>
          <w:i/>
          <w:iCs/>
        </w:rPr>
        <w:t>Chúng con xin phép chia sẻ một số nội dung chính mà chúng con ghi chép trong bài Thầy Vọng Tây giảng từ 4h50</w:t>
      </w:r>
      <w:r w:rsidRPr="00ED0011">
        <w:rPr>
          <w:rFonts w:eastAsia="Times New Roman"/>
          <w:iCs/>
        </w:rPr>
        <w:t>′</w:t>
      </w:r>
      <w:r w:rsidRPr="00ED0011">
        <w:rPr>
          <w:rFonts w:eastAsia="Times New Roman"/>
          <w:i/>
          <w:iCs/>
        </w:rPr>
        <w:t xml:space="preserve"> đến 6h00</w:t>
      </w:r>
      <w:r w:rsidRPr="00ED0011">
        <w:rPr>
          <w:rFonts w:eastAsia="Times New Roman"/>
          <w:iCs/>
        </w:rPr>
        <w:t>′</w:t>
      </w:r>
      <w:r w:rsidRPr="00ED0011">
        <w:rPr>
          <w:rFonts w:eastAsia="Times New Roman"/>
          <w:i/>
          <w:iCs/>
        </w:rPr>
        <w:t>, sáng</w:t>
      </w:r>
      <w:r w:rsidRPr="00ED0011">
        <w:rPr>
          <w:rFonts w:eastAsia="Times New Roman"/>
          <w:i/>
          <w:iCs/>
          <w:lang w:val="en-US"/>
        </w:rPr>
        <w:t xml:space="preserve"> thứ Hai</w:t>
      </w:r>
      <w:r w:rsidRPr="00ED0011">
        <w:rPr>
          <w:rFonts w:eastAsia="Times New Roman"/>
          <w:i/>
          <w:iCs/>
        </w:rPr>
        <w:t xml:space="preserve">, ngày </w:t>
      </w:r>
      <w:r w:rsidRPr="00ED0011">
        <w:rPr>
          <w:rFonts w:eastAsia="Times New Roman"/>
          <w:i/>
          <w:iCs/>
          <w:lang w:val="en-US"/>
        </w:rPr>
        <w:t>16</w:t>
      </w:r>
      <w:r w:rsidRPr="00ED0011">
        <w:rPr>
          <w:rFonts w:eastAsia="Times New Roman"/>
          <w:i/>
          <w:iCs/>
        </w:rPr>
        <w:t>/</w:t>
      </w:r>
      <w:r w:rsidRPr="00ED0011">
        <w:rPr>
          <w:rFonts w:eastAsia="Times New Roman"/>
          <w:i/>
          <w:iCs/>
          <w:lang w:val="en-US"/>
        </w:rPr>
        <w:t>0</w:t>
      </w:r>
      <w:r w:rsidRPr="00ED0011">
        <w:rPr>
          <w:rFonts w:eastAsia="Times New Roman"/>
          <w:i/>
          <w:iCs/>
          <w:lang w:val="en-US"/>
        </w:rPr>
        <w:t>3</w:t>
      </w:r>
      <w:r w:rsidRPr="00ED0011">
        <w:rPr>
          <w:rFonts w:eastAsia="Times New Roman"/>
          <w:i/>
          <w:iCs/>
        </w:rPr>
        <w:t>/202</w:t>
      </w:r>
      <w:r w:rsidRPr="00ED0011">
        <w:rPr>
          <w:rFonts w:eastAsia="Times New Roman"/>
          <w:i/>
          <w:iCs/>
          <w:lang w:val="en-US"/>
        </w:rPr>
        <w:t>6</w:t>
      </w:r>
      <w:r w:rsidRPr="00ED0011">
        <w:rPr>
          <w:rFonts w:eastAsia="Times New Roman"/>
          <w:i/>
          <w:iCs/>
        </w:rPr>
        <w:t>.</w:t>
      </w:r>
    </w:p>
    <w:p w14:paraId="17A2A3B9" w14:textId="77777777" w:rsidR="00DE7C86" w:rsidRPr="00ED0011" w:rsidRDefault="00ED0011" w:rsidP="00ED0011">
      <w:pPr>
        <w:spacing w:line="312" w:lineRule="auto"/>
        <w:jc w:val="center"/>
      </w:pPr>
      <w:r w:rsidRPr="00ED0011">
        <w:rPr>
          <w:rFonts w:eastAsia="Times New Roman"/>
        </w:rPr>
        <w:t>*************************</w:t>
      </w:r>
      <w:r w:rsidRPr="00ED0011">
        <w:rPr>
          <w:rFonts w:eastAsia="Times New Roman"/>
        </w:rPr>
        <w:t>***</w:t>
      </w:r>
    </w:p>
    <w:p w14:paraId="556FB31E" w14:textId="77777777" w:rsidR="00DE7C86" w:rsidRPr="00ED0011" w:rsidRDefault="00ED0011" w:rsidP="00ED0011">
      <w:pPr>
        <w:spacing w:line="312" w:lineRule="auto"/>
        <w:jc w:val="center"/>
        <w:rPr>
          <w:b/>
          <w:bCs/>
        </w:rPr>
      </w:pPr>
      <w:r w:rsidRPr="00ED0011">
        <w:rPr>
          <w:rFonts w:eastAsia="Times New Roman"/>
          <w:b/>
          <w:bCs/>
        </w:rPr>
        <w:t>PHẬT HỌC THƯỜNG THỨC</w:t>
      </w:r>
    </w:p>
    <w:p w14:paraId="3937679B" w14:textId="77777777" w:rsidR="00DE7C86" w:rsidRPr="00ED0011" w:rsidRDefault="00ED0011" w:rsidP="00ED0011">
      <w:pPr>
        <w:spacing w:after="240"/>
        <w:jc w:val="center"/>
        <w:rPr>
          <w:b/>
        </w:rPr>
      </w:pPr>
      <w:r w:rsidRPr="00ED0011">
        <w:rPr>
          <w:b/>
        </w:rPr>
        <w:t xml:space="preserve">Bài </w:t>
      </w:r>
      <w:r w:rsidRPr="00ED0011">
        <w:rPr>
          <w:b/>
          <w:lang w:val="en-US"/>
        </w:rPr>
        <w:t>371</w:t>
      </w:r>
      <w:r w:rsidRPr="00ED0011">
        <w:rPr>
          <w:b/>
          <w:lang w:val="vi-VN"/>
        </w:rPr>
        <w:t>:</w:t>
      </w:r>
      <w:r w:rsidRPr="00ED0011">
        <w:rPr>
          <w:b/>
          <w:lang w:val="en-US"/>
        </w:rPr>
        <w:t xml:space="preserve"> Đ</w:t>
      </w:r>
      <w:r w:rsidRPr="00ED0011">
        <w:rPr>
          <w:b/>
          <w:lang w:val="en-US"/>
        </w:rPr>
        <w:t>ố</w:t>
      </w:r>
      <w:r w:rsidRPr="00ED0011">
        <w:rPr>
          <w:b/>
          <w:lang w:val="en-US"/>
        </w:rPr>
        <w:t>i tr</w:t>
      </w:r>
      <w:r w:rsidRPr="00ED0011">
        <w:rPr>
          <w:b/>
          <w:lang w:val="en-US"/>
        </w:rPr>
        <w:t>ị</w:t>
      </w:r>
      <w:r w:rsidRPr="00ED0011">
        <w:rPr>
          <w:b/>
          <w:lang w:val="en-US"/>
        </w:rPr>
        <w:t xml:space="preserve"> v</w:t>
      </w:r>
      <w:r w:rsidRPr="00ED0011">
        <w:rPr>
          <w:b/>
          <w:lang w:val="en-US"/>
        </w:rPr>
        <w:t>ớ</w:t>
      </w:r>
      <w:r w:rsidRPr="00ED0011">
        <w:rPr>
          <w:b/>
          <w:lang w:val="en-US"/>
        </w:rPr>
        <w:t>i bênh tinh th</w:t>
      </w:r>
      <w:r w:rsidRPr="00ED0011">
        <w:rPr>
          <w:b/>
          <w:lang w:val="en-US"/>
        </w:rPr>
        <w:t>ầ</w:t>
      </w:r>
      <w:r w:rsidRPr="00ED0011">
        <w:rPr>
          <w:b/>
          <w:lang w:val="en-US"/>
        </w:rPr>
        <w:t>n phân li</w:t>
      </w:r>
      <w:r w:rsidRPr="00ED0011">
        <w:rPr>
          <w:b/>
          <w:lang w:val="en-US"/>
        </w:rPr>
        <w:t>ệ</w:t>
      </w:r>
      <w:r w:rsidRPr="00ED0011">
        <w:rPr>
          <w:b/>
          <w:lang w:val="en-US"/>
        </w:rPr>
        <w:t>t thì ni</w:t>
      </w:r>
      <w:r w:rsidRPr="00ED0011">
        <w:rPr>
          <w:b/>
          <w:lang w:val="en-US"/>
        </w:rPr>
        <w:t>ệ</w:t>
      </w:r>
      <w:r w:rsidRPr="00ED0011">
        <w:rPr>
          <w:b/>
          <w:lang w:val="en-US"/>
        </w:rPr>
        <w:t>m Ph</w:t>
      </w:r>
      <w:r w:rsidRPr="00ED0011">
        <w:rPr>
          <w:b/>
          <w:lang w:val="en-US"/>
        </w:rPr>
        <w:t>ậ</w:t>
      </w:r>
      <w:r w:rsidRPr="00ED0011">
        <w:rPr>
          <w:b/>
          <w:lang w:val="en-US"/>
        </w:rPr>
        <w:t>t là t</w:t>
      </w:r>
      <w:r w:rsidRPr="00ED0011">
        <w:rPr>
          <w:b/>
          <w:lang w:val="en-US"/>
        </w:rPr>
        <w:t>ố</w:t>
      </w:r>
      <w:r w:rsidRPr="00ED0011">
        <w:rPr>
          <w:b/>
          <w:lang w:val="en-US"/>
        </w:rPr>
        <w:t>t nh</w:t>
      </w:r>
      <w:r w:rsidRPr="00ED0011">
        <w:rPr>
          <w:b/>
          <w:lang w:val="en-US"/>
        </w:rPr>
        <w:t>ấ</w:t>
      </w:r>
      <w:r w:rsidRPr="00ED0011">
        <w:rPr>
          <w:b/>
          <w:lang w:val="en-US"/>
        </w:rPr>
        <w:t>t</w:t>
      </w:r>
    </w:p>
    <w:p w14:paraId="1D8E79C1" w14:textId="77777777" w:rsidR="00DE7C86" w:rsidRPr="00ED0011" w:rsidRDefault="00ED0011" w:rsidP="00ED0011">
      <w:pPr>
        <w:spacing w:after="160" w:line="312" w:lineRule="auto"/>
        <w:ind w:firstLine="540"/>
        <w:jc w:val="both"/>
      </w:pPr>
      <w:r w:rsidRPr="00ED0011">
        <w:rPr>
          <w:lang w:val="en-US"/>
        </w:rPr>
        <w:t>H</w:t>
      </w:r>
      <w:r w:rsidRPr="00ED0011">
        <w:rPr>
          <w:lang w:val="en-US"/>
        </w:rPr>
        <w:t>òa Thư</w:t>
      </w:r>
      <w:r w:rsidRPr="00ED0011">
        <w:rPr>
          <w:lang w:val="en-US"/>
        </w:rPr>
        <w:t>ợ</w:t>
      </w:r>
      <w:r w:rsidRPr="00ED0011">
        <w:rPr>
          <w:lang w:val="en-US"/>
        </w:rPr>
        <w:t>ng d</w:t>
      </w:r>
      <w:r w:rsidRPr="00ED0011">
        <w:rPr>
          <w:lang w:val="en-US"/>
        </w:rPr>
        <w:t>ạ</w:t>
      </w:r>
      <w:r w:rsidRPr="00ED0011">
        <w:rPr>
          <w:lang w:val="en-US"/>
        </w:rPr>
        <w:t>y r</w:t>
      </w:r>
      <w:r w:rsidRPr="00ED0011">
        <w:rPr>
          <w:lang w:val="en-US"/>
        </w:rPr>
        <w:t>ằ</w:t>
      </w:r>
      <w:r w:rsidRPr="00ED0011">
        <w:rPr>
          <w:lang w:val="en-US"/>
        </w:rPr>
        <w:t>ng trong xã h</w:t>
      </w:r>
      <w:r w:rsidRPr="00ED0011">
        <w:rPr>
          <w:lang w:val="en-US"/>
        </w:rPr>
        <w:t>ộ</w:t>
      </w:r>
      <w:r w:rsidRPr="00ED0011">
        <w:rPr>
          <w:lang w:val="en-US"/>
        </w:rPr>
        <w:t>i hi</w:t>
      </w:r>
      <w:r w:rsidRPr="00ED0011">
        <w:rPr>
          <w:lang w:val="en-US"/>
        </w:rPr>
        <w:t>ệ</w:t>
      </w:r>
      <w:r w:rsidRPr="00ED0011">
        <w:rPr>
          <w:lang w:val="en-US"/>
        </w:rPr>
        <w:t>n nay, yêu ma qu</w:t>
      </w:r>
      <w:r w:rsidRPr="00ED0011">
        <w:rPr>
          <w:lang w:val="en-US"/>
        </w:rPr>
        <w:t>ỷ</w:t>
      </w:r>
      <w:r w:rsidRPr="00ED0011">
        <w:rPr>
          <w:lang w:val="en-US"/>
        </w:rPr>
        <w:t xml:space="preserve"> quái xu</w:t>
      </w:r>
      <w:r w:rsidRPr="00ED0011">
        <w:rPr>
          <w:lang w:val="en-US"/>
        </w:rPr>
        <w:t>ấ</w:t>
      </w:r>
      <w:r w:rsidRPr="00ED0011">
        <w:rPr>
          <w:lang w:val="en-US"/>
        </w:rPr>
        <w:t>t hi</w:t>
      </w:r>
      <w:r w:rsidRPr="00ED0011">
        <w:rPr>
          <w:lang w:val="en-US"/>
        </w:rPr>
        <w:t>ệ</w:t>
      </w:r>
      <w:r w:rsidRPr="00ED0011">
        <w:rPr>
          <w:lang w:val="en-US"/>
        </w:rPr>
        <w:t>n đ</w:t>
      </w:r>
      <w:r w:rsidRPr="00ED0011">
        <w:rPr>
          <w:lang w:val="en-US"/>
        </w:rPr>
        <w:t>ặ</w:t>
      </w:r>
      <w:r w:rsidRPr="00ED0011">
        <w:rPr>
          <w:lang w:val="en-US"/>
        </w:rPr>
        <w:t>c bi</w:t>
      </w:r>
      <w:r w:rsidRPr="00ED0011">
        <w:rPr>
          <w:lang w:val="en-US"/>
        </w:rPr>
        <w:t>ệ</w:t>
      </w:r>
      <w:r w:rsidRPr="00ED0011">
        <w:rPr>
          <w:lang w:val="en-US"/>
        </w:rPr>
        <w:t>t nhi</w:t>
      </w:r>
      <w:r w:rsidRPr="00ED0011">
        <w:rPr>
          <w:lang w:val="en-US"/>
        </w:rPr>
        <w:t>ề</w:t>
      </w:r>
      <w:r w:rsidRPr="00ED0011">
        <w:rPr>
          <w:lang w:val="en-US"/>
        </w:rPr>
        <w:t>u, vì th</w:t>
      </w:r>
      <w:r w:rsidRPr="00ED0011">
        <w:rPr>
          <w:lang w:val="en-US"/>
        </w:rPr>
        <w:t>ế</w:t>
      </w:r>
      <w:r w:rsidRPr="00ED0011">
        <w:rPr>
          <w:lang w:val="en-US"/>
        </w:rPr>
        <w:t xml:space="preserve"> chúng ta ph</w:t>
      </w:r>
      <w:r w:rsidRPr="00ED0011">
        <w:rPr>
          <w:lang w:val="en-US"/>
        </w:rPr>
        <w:t>ả</w:t>
      </w:r>
      <w:r w:rsidRPr="00ED0011">
        <w:rPr>
          <w:lang w:val="en-US"/>
        </w:rPr>
        <w:t>i h</w:t>
      </w:r>
      <w:r w:rsidRPr="00ED0011">
        <w:rPr>
          <w:lang w:val="en-US"/>
        </w:rPr>
        <w:t>ế</w:t>
      </w:r>
      <w:r w:rsidRPr="00ED0011">
        <w:rPr>
          <w:lang w:val="en-US"/>
        </w:rPr>
        <w:t>t s</w:t>
      </w:r>
      <w:r w:rsidRPr="00ED0011">
        <w:rPr>
          <w:lang w:val="en-US"/>
        </w:rPr>
        <w:t>ứ</w:t>
      </w:r>
      <w:r w:rsidRPr="00ED0011">
        <w:rPr>
          <w:lang w:val="en-US"/>
        </w:rPr>
        <w:t>c c</w:t>
      </w:r>
      <w:r w:rsidRPr="00ED0011">
        <w:rPr>
          <w:lang w:val="en-US"/>
        </w:rPr>
        <w:t>ẩ</w:t>
      </w:r>
      <w:r w:rsidRPr="00ED0011">
        <w:rPr>
          <w:lang w:val="en-US"/>
        </w:rPr>
        <w:t>n tr</w:t>
      </w:r>
      <w:r w:rsidRPr="00ED0011">
        <w:rPr>
          <w:lang w:val="en-US"/>
        </w:rPr>
        <w:t>ọ</w:t>
      </w:r>
      <w:r w:rsidRPr="00ED0011">
        <w:rPr>
          <w:lang w:val="en-US"/>
        </w:rPr>
        <w:t>ng. Chúng thư</w:t>
      </w:r>
      <w:r w:rsidRPr="00ED0011">
        <w:rPr>
          <w:lang w:val="en-US"/>
        </w:rPr>
        <w:t>ờ</w:t>
      </w:r>
      <w:r w:rsidRPr="00ED0011">
        <w:rPr>
          <w:lang w:val="en-US"/>
        </w:rPr>
        <w:t>ng xuyên nói d</w:t>
      </w:r>
      <w:r w:rsidRPr="00ED0011">
        <w:rPr>
          <w:lang w:val="en-US"/>
        </w:rPr>
        <w:t>ố</w:t>
      </w:r>
      <w:r w:rsidRPr="00ED0011">
        <w:rPr>
          <w:lang w:val="en-US"/>
        </w:rPr>
        <w:t>i đ</w:t>
      </w:r>
      <w:r w:rsidRPr="00ED0011">
        <w:rPr>
          <w:lang w:val="en-US"/>
        </w:rPr>
        <w:t>ể</w:t>
      </w:r>
      <w:r w:rsidRPr="00ED0011">
        <w:rPr>
          <w:lang w:val="en-US"/>
        </w:rPr>
        <w:t xml:space="preserve"> tr</w:t>
      </w:r>
      <w:r w:rsidRPr="00ED0011">
        <w:rPr>
          <w:lang w:val="en-US"/>
        </w:rPr>
        <w:t>ụ</w:t>
      </w:r>
      <w:r w:rsidRPr="00ED0011">
        <w:rPr>
          <w:lang w:val="en-US"/>
        </w:rPr>
        <w:t>c l</w:t>
      </w:r>
      <w:r w:rsidRPr="00ED0011">
        <w:rPr>
          <w:lang w:val="en-US"/>
        </w:rPr>
        <w:t>ợ</w:t>
      </w:r>
      <w:r w:rsidRPr="00ED0011">
        <w:rPr>
          <w:lang w:val="en-US"/>
        </w:rPr>
        <w:t>i; n</w:t>
      </w:r>
      <w:r w:rsidRPr="00ED0011">
        <w:rPr>
          <w:lang w:val="en-US"/>
        </w:rPr>
        <w:t>ế</w:t>
      </w:r>
      <w:r w:rsidRPr="00ED0011">
        <w:rPr>
          <w:lang w:val="en-US"/>
        </w:rPr>
        <w:t>u chúng ta tin và làm theo thì ch</w:t>
      </w:r>
      <w:r w:rsidRPr="00ED0011">
        <w:rPr>
          <w:lang w:val="en-US"/>
        </w:rPr>
        <w:t>ắ</w:t>
      </w:r>
      <w:r w:rsidRPr="00ED0011">
        <w:rPr>
          <w:lang w:val="en-US"/>
        </w:rPr>
        <w:t>c ch</w:t>
      </w:r>
      <w:r w:rsidRPr="00ED0011">
        <w:rPr>
          <w:lang w:val="en-US"/>
        </w:rPr>
        <w:t>ắ</w:t>
      </w:r>
      <w:r w:rsidRPr="00ED0011">
        <w:rPr>
          <w:lang w:val="en-US"/>
        </w:rPr>
        <w:t>n s</w:t>
      </w:r>
      <w:r w:rsidRPr="00ED0011">
        <w:rPr>
          <w:lang w:val="en-US"/>
        </w:rPr>
        <w:t>ẽ</w:t>
      </w:r>
      <w:r w:rsidRPr="00ED0011">
        <w:rPr>
          <w:lang w:val="en-US"/>
        </w:rPr>
        <w:t xml:space="preserve"> ch</w:t>
      </w:r>
      <w:r w:rsidRPr="00ED0011">
        <w:rPr>
          <w:lang w:val="en-US"/>
        </w:rPr>
        <w:t>ị</w:t>
      </w:r>
      <w:r w:rsidRPr="00ED0011">
        <w:rPr>
          <w:lang w:val="en-US"/>
        </w:rPr>
        <w:t>u thi</w:t>
      </w:r>
      <w:r w:rsidRPr="00ED0011">
        <w:rPr>
          <w:lang w:val="en-US"/>
        </w:rPr>
        <w:t>ệ</w:t>
      </w:r>
      <w:r w:rsidRPr="00ED0011">
        <w:rPr>
          <w:lang w:val="en-US"/>
        </w:rPr>
        <w:t>t thòi. Do đó, Hòa Thư</w:t>
      </w:r>
      <w:r w:rsidRPr="00ED0011">
        <w:rPr>
          <w:lang w:val="en-US"/>
        </w:rPr>
        <w:t>ợ</w:t>
      </w:r>
      <w:r w:rsidRPr="00ED0011">
        <w:rPr>
          <w:lang w:val="en-US"/>
        </w:rPr>
        <w:t>ng luôn nh</w:t>
      </w:r>
      <w:r w:rsidRPr="00ED0011">
        <w:rPr>
          <w:lang w:val="en-US"/>
        </w:rPr>
        <w:t>ắ</w:t>
      </w:r>
      <w:r w:rsidRPr="00ED0011">
        <w:rPr>
          <w:lang w:val="en-US"/>
        </w:rPr>
        <w:t>c nh</w:t>
      </w:r>
      <w:r w:rsidRPr="00ED0011">
        <w:rPr>
          <w:lang w:val="en-US"/>
        </w:rPr>
        <w:t>ở</w:t>
      </w:r>
      <w:r w:rsidRPr="00ED0011">
        <w:rPr>
          <w:lang w:val="en-US"/>
        </w:rPr>
        <w:t xml:space="preserve"> r</w:t>
      </w:r>
      <w:r w:rsidRPr="00ED0011">
        <w:rPr>
          <w:lang w:val="en-US"/>
        </w:rPr>
        <w:t>ằ</w:t>
      </w:r>
      <w:r w:rsidRPr="00ED0011">
        <w:rPr>
          <w:lang w:val="en-US"/>
        </w:rPr>
        <w:t>ng đ</w:t>
      </w:r>
      <w:r w:rsidRPr="00ED0011">
        <w:rPr>
          <w:lang w:val="en-US"/>
        </w:rPr>
        <w:t>ố</w:t>
      </w:r>
      <w:r w:rsidRPr="00ED0011">
        <w:rPr>
          <w:lang w:val="en-US"/>
        </w:rPr>
        <w:t>i v</w:t>
      </w:r>
      <w:r w:rsidRPr="00ED0011">
        <w:rPr>
          <w:lang w:val="en-US"/>
        </w:rPr>
        <w:t>ớ</w:t>
      </w:r>
      <w:r w:rsidRPr="00ED0011">
        <w:rPr>
          <w:lang w:val="en-US"/>
        </w:rPr>
        <w:t>i l</w:t>
      </w:r>
      <w:r w:rsidRPr="00ED0011">
        <w:rPr>
          <w:lang w:val="en-US"/>
        </w:rPr>
        <w:t>ờ</w:t>
      </w:r>
      <w:r w:rsidRPr="00ED0011">
        <w:rPr>
          <w:lang w:val="en-US"/>
        </w:rPr>
        <w:t>i c</w:t>
      </w:r>
      <w:r w:rsidRPr="00ED0011">
        <w:rPr>
          <w:lang w:val="en-US"/>
        </w:rPr>
        <w:t>ủ</w:t>
      </w:r>
      <w:r w:rsidRPr="00ED0011">
        <w:rPr>
          <w:lang w:val="en-US"/>
        </w:rPr>
        <w:t>a qu</w:t>
      </w:r>
      <w:r w:rsidRPr="00ED0011">
        <w:rPr>
          <w:lang w:val="en-US"/>
        </w:rPr>
        <w:t>ỷ</w:t>
      </w:r>
      <w:r w:rsidRPr="00ED0011">
        <w:rPr>
          <w:lang w:val="en-US"/>
        </w:rPr>
        <w:t xml:space="preserve"> th</w:t>
      </w:r>
      <w:r w:rsidRPr="00ED0011">
        <w:rPr>
          <w:lang w:val="en-US"/>
        </w:rPr>
        <w:t>ầ</w:t>
      </w:r>
      <w:r w:rsidRPr="00ED0011">
        <w:rPr>
          <w:lang w:val="en-US"/>
        </w:rPr>
        <w:t>n, chúng ta ch</w:t>
      </w:r>
      <w:r w:rsidRPr="00ED0011">
        <w:rPr>
          <w:lang w:val="en-US"/>
        </w:rPr>
        <w:t>ỉ</w:t>
      </w:r>
      <w:r w:rsidRPr="00ED0011">
        <w:rPr>
          <w:lang w:val="en-US"/>
        </w:rPr>
        <w:t xml:space="preserve"> nên nghe đ</w:t>
      </w:r>
      <w:r w:rsidRPr="00ED0011">
        <w:rPr>
          <w:lang w:val="en-US"/>
        </w:rPr>
        <w:t>ể</w:t>
      </w:r>
      <w:r w:rsidRPr="00ED0011">
        <w:rPr>
          <w:lang w:val="en-US"/>
        </w:rPr>
        <w:t xml:space="preserve"> bi</w:t>
      </w:r>
      <w:r w:rsidRPr="00ED0011">
        <w:rPr>
          <w:lang w:val="en-US"/>
        </w:rPr>
        <w:t>ế</w:t>
      </w:r>
      <w:r w:rsidRPr="00ED0011">
        <w:rPr>
          <w:lang w:val="en-US"/>
        </w:rPr>
        <w:t>t ch</w:t>
      </w:r>
      <w:r w:rsidRPr="00ED0011">
        <w:rPr>
          <w:lang w:val="en-US"/>
        </w:rPr>
        <w:t>ứ</w:t>
      </w:r>
      <w:r w:rsidRPr="00ED0011">
        <w:rPr>
          <w:lang w:val="en-US"/>
        </w:rPr>
        <w:t xml:space="preserve"> đ</w:t>
      </w:r>
      <w:r w:rsidRPr="00ED0011">
        <w:rPr>
          <w:lang w:val="en-US"/>
        </w:rPr>
        <w:t>ừ</w:t>
      </w:r>
      <w:r w:rsidRPr="00ED0011">
        <w:rPr>
          <w:lang w:val="en-US"/>
        </w:rPr>
        <w:t>ng v</w:t>
      </w:r>
      <w:r w:rsidRPr="00ED0011">
        <w:rPr>
          <w:lang w:val="en-US"/>
        </w:rPr>
        <w:t>ộ</w:t>
      </w:r>
      <w:r w:rsidRPr="00ED0011">
        <w:rPr>
          <w:lang w:val="en-US"/>
        </w:rPr>
        <w:t>i tin, b</w:t>
      </w:r>
      <w:r w:rsidRPr="00ED0011">
        <w:rPr>
          <w:lang w:val="en-US"/>
        </w:rPr>
        <w:t>ở</w:t>
      </w:r>
      <w:r w:rsidRPr="00ED0011">
        <w:rPr>
          <w:lang w:val="en-US"/>
        </w:rPr>
        <w:t>i trong 100 vi</w:t>
      </w:r>
      <w:r w:rsidRPr="00ED0011">
        <w:rPr>
          <w:lang w:val="en-US"/>
        </w:rPr>
        <w:t>ệ</w:t>
      </w:r>
      <w:r w:rsidRPr="00ED0011">
        <w:rPr>
          <w:lang w:val="en-US"/>
        </w:rPr>
        <w:t>c h</w:t>
      </w:r>
      <w:r w:rsidRPr="00ED0011">
        <w:rPr>
          <w:lang w:val="en-US"/>
        </w:rPr>
        <w:t>ọ</w:t>
      </w:r>
      <w:r w:rsidRPr="00ED0011">
        <w:rPr>
          <w:lang w:val="en-US"/>
        </w:rPr>
        <w:t xml:space="preserve"> nói, h</w:t>
      </w:r>
      <w:r w:rsidRPr="00ED0011">
        <w:rPr>
          <w:lang w:val="en-US"/>
        </w:rPr>
        <w:t>ọ</w:t>
      </w:r>
      <w:r w:rsidRPr="00ED0011">
        <w:rPr>
          <w:lang w:val="en-US"/>
        </w:rPr>
        <w:t>a ho</w:t>
      </w:r>
      <w:r w:rsidRPr="00ED0011">
        <w:rPr>
          <w:lang w:val="en-US"/>
        </w:rPr>
        <w:t>ằ</w:t>
      </w:r>
      <w:r w:rsidRPr="00ED0011">
        <w:rPr>
          <w:lang w:val="en-US"/>
        </w:rPr>
        <w:t>n l</w:t>
      </w:r>
      <w:r w:rsidRPr="00ED0011">
        <w:rPr>
          <w:lang w:val="en-US"/>
        </w:rPr>
        <w:t>ắ</w:t>
      </w:r>
      <w:r w:rsidRPr="00ED0011">
        <w:rPr>
          <w:lang w:val="en-US"/>
        </w:rPr>
        <w:t>m m</w:t>
      </w:r>
      <w:r w:rsidRPr="00ED0011">
        <w:rPr>
          <w:lang w:val="en-US"/>
        </w:rPr>
        <w:t>ớ</w:t>
      </w:r>
      <w:r w:rsidRPr="00ED0011">
        <w:rPr>
          <w:lang w:val="en-US"/>
        </w:rPr>
        <w:t>i có m</w:t>
      </w:r>
      <w:r w:rsidRPr="00ED0011">
        <w:rPr>
          <w:lang w:val="en-US"/>
        </w:rPr>
        <w:t>ộ</w:t>
      </w:r>
      <w:r w:rsidRPr="00ED0011">
        <w:rPr>
          <w:lang w:val="en-US"/>
        </w:rPr>
        <w:t>t hai vi</w:t>
      </w:r>
      <w:r w:rsidRPr="00ED0011">
        <w:rPr>
          <w:lang w:val="en-US"/>
        </w:rPr>
        <w:t>ệ</w:t>
      </w:r>
      <w:r w:rsidRPr="00ED0011">
        <w:rPr>
          <w:lang w:val="en-US"/>
        </w:rPr>
        <w:t>c là đúng s</w:t>
      </w:r>
      <w:r w:rsidRPr="00ED0011">
        <w:rPr>
          <w:lang w:val="en-US"/>
        </w:rPr>
        <w:t>ự</w:t>
      </w:r>
      <w:r w:rsidRPr="00ED0011">
        <w:rPr>
          <w:lang w:val="en-US"/>
        </w:rPr>
        <w:t xml:space="preserve"> th</w:t>
      </w:r>
      <w:r w:rsidRPr="00ED0011">
        <w:rPr>
          <w:lang w:val="en-US"/>
        </w:rPr>
        <w:t>ậ</w:t>
      </w:r>
      <w:r w:rsidRPr="00ED0011">
        <w:rPr>
          <w:lang w:val="en-US"/>
        </w:rPr>
        <w:t>t.</w:t>
      </w:r>
    </w:p>
    <w:p w14:paraId="7DE1AFC9" w14:textId="77777777" w:rsidR="00DE7C86" w:rsidRPr="00ED0011" w:rsidRDefault="00ED0011" w:rsidP="00ED0011">
      <w:pPr>
        <w:spacing w:after="160" w:line="312" w:lineRule="auto"/>
        <w:ind w:firstLine="540"/>
        <w:jc w:val="both"/>
      </w:pPr>
      <w:r w:rsidRPr="00ED0011">
        <w:t>Cách đây mư</w:t>
      </w:r>
      <w:r w:rsidRPr="00ED0011">
        <w:t>ờ</w:t>
      </w:r>
      <w:r w:rsidRPr="00ED0011">
        <w:t>i năm, t</w:t>
      </w:r>
      <w:r w:rsidRPr="00ED0011">
        <w:t>ạ</w:t>
      </w:r>
      <w:r w:rsidRPr="00ED0011">
        <w:t>i nhi</w:t>
      </w:r>
      <w:r w:rsidRPr="00ED0011">
        <w:t>ề</w:t>
      </w:r>
      <w:r w:rsidRPr="00ED0011">
        <w:t>u đ</w:t>
      </w:r>
      <w:r w:rsidRPr="00ED0011">
        <w:t>ạ</w:t>
      </w:r>
      <w:r w:rsidRPr="00ED0011">
        <w:t>o tràng t</w:t>
      </w:r>
      <w:r w:rsidRPr="00ED0011">
        <w:t>ổ</w:t>
      </w:r>
      <w:r w:rsidRPr="00ED0011">
        <w:t xml:space="preserve"> ch</w:t>
      </w:r>
      <w:r w:rsidRPr="00ED0011">
        <w:t>ứ</w:t>
      </w:r>
      <w:r w:rsidRPr="00ED0011">
        <w:t>c pháp h</w:t>
      </w:r>
      <w:r w:rsidRPr="00ED0011">
        <w:t>ộ</w:t>
      </w:r>
      <w:r w:rsidRPr="00ED0011">
        <w:t>i, hi</w:t>
      </w:r>
      <w:r w:rsidRPr="00ED0011">
        <w:t>ệ</w:t>
      </w:r>
      <w:r w:rsidRPr="00ED0011">
        <w:t>n tư</w:t>
      </w:r>
      <w:r w:rsidRPr="00ED0011">
        <w:t>ợ</w:t>
      </w:r>
      <w:r w:rsidRPr="00ED0011">
        <w:t>ng ma nh</w:t>
      </w:r>
      <w:r w:rsidRPr="00ED0011">
        <w:t>ậ</w:t>
      </w:r>
      <w:r w:rsidRPr="00ED0011">
        <w:t>p, ma d</w:t>
      </w:r>
      <w:r w:rsidRPr="00ED0011">
        <w:t>ự</w:t>
      </w:r>
      <w:r w:rsidRPr="00ED0011">
        <w:t>a hay ma buông l</w:t>
      </w:r>
      <w:r w:rsidRPr="00ED0011">
        <w:t>ờ</w:t>
      </w:r>
      <w:r w:rsidRPr="00ED0011">
        <w:t>i khen t</w:t>
      </w:r>
      <w:r w:rsidRPr="00ED0011">
        <w:t>ặ</w:t>
      </w:r>
      <w:r w:rsidRPr="00ED0011">
        <w:t>ng di</w:t>
      </w:r>
      <w:r w:rsidRPr="00ED0011">
        <w:t>ễ</w:t>
      </w:r>
      <w:r w:rsidRPr="00ED0011">
        <w:t>n ra r</w:t>
      </w:r>
      <w:r w:rsidRPr="00ED0011">
        <w:t>ấ</w:t>
      </w:r>
      <w:r w:rsidRPr="00ED0011">
        <w:t>t ph</w:t>
      </w:r>
      <w:r w:rsidRPr="00ED0011">
        <w:t>ổ</w:t>
      </w:r>
      <w:r w:rsidRPr="00ED0011">
        <w:t xml:space="preserve"> bi</w:t>
      </w:r>
      <w:r w:rsidRPr="00ED0011">
        <w:t>ế</w:t>
      </w:r>
      <w:r w:rsidRPr="00ED0011">
        <w:t>n. Th</w:t>
      </w:r>
      <w:r w:rsidRPr="00ED0011">
        <w:t>ế</w:t>
      </w:r>
      <w:r w:rsidRPr="00ED0011">
        <w:t xml:space="preserve"> nhưng sau đó t</w:t>
      </w:r>
      <w:r w:rsidRPr="00ED0011">
        <w:t>ấ</w:t>
      </w:r>
      <w:r w:rsidRPr="00ED0011">
        <w:t>t c</w:t>
      </w:r>
      <w:r w:rsidRPr="00ED0011">
        <w:t>ả</w:t>
      </w:r>
      <w:r w:rsidRPr="00ED0011">
        <w:t xml:space="preserve"> đ</w:t>
      </w:r>
      <w:r w:rsidRPr="00ED0011">
        <w:t>ề</w:t>
      </w:r>
      <w:r w:rsidRPr="00ED0011">
        <w:t>u hư huy</w:t>
      </w:r>
      <w:r w:rsidRPr="00ED0011">
        <w:t>ễ</w:t>
      </w:r>
      <w:r w:rsidRPr="00ED0011">
        <w:t>n, phi</w:t>
      </w:r>
      <w:r w:rsidRPr="00ED0011">
        <w:t>ề</w:t>
      </w:r>
      <w:r w:rsidRPr="00ED0011">
        <w:t>n não v</w:t>
      </w:r>
      <w:r w:rsidRPr="00ED0011">
        <w:t>ẫ</w:t>
      </w:r>
      <w:r w:rsidRPr="00ED0011">
        <w:t>n hoàn phi</w:t>
      </w:r>
      <w:r w:rsidRPr="00ED0011">
        <w:t>ề</w:t>
      </w:r>
      <w:r w:rsidRPr="00ED0011">
        <w:t>n não, kh</w:t>
      </w:r>
      <w:r w:rsidRPr="00ED0011">
        <w:t>ổ</w:t>
      </w:r>
      <w:r w:rsidRPr="00ED0011">
        <w:t xml:space="preserve"> đau v</w:t>
      </w:r>
      <w:r w:rsidRPr="00ED0011">
        <w:t>ẫ</w:t>
      </w:r>
      <w:r w:rsidRPr="00ED0011">
        <w:t>n hoàn kh</w:t>
      </w:r>
      <w:r w:rsidRPr="00ED0011">
        <w:t>ổ</w:t>
      </w:r>
      <w:r w:rsidRPr="00ED0011">
        <w:t xml:space="preserve"> đau. Vì v</w:t>
      </w:r>
      <w:r w:rsidRPr="00ED0011">
        <w:t>ậ</w:t>
      </w:r>
      <w:r w:rsidRPr="00ED0011">
        <w:t>y, Hòa Thư</w:t>
      </w:r>
      <w:r w:rsidRPr="00ED0011">
        <w:t>ợ</w:t>
      </w:r>
      <w:r w:rsidRPr="00ED0011">
        <w:t>ng khuyên chúng ta tuy</w:t>
      </w:r>
      <w:r w:rsidRPr="00ED0011">
        <w:t>ệ</w:t>
      </w:r>
      <w:r w:rsidRPr="00ED0011">
        <w:t>t đ</w:t>
      </w:r>
      <w:r w:rsidRPr="00ED0011">
        <w:t>ố</w:t>
      </w:r>
      <w:r w:rsidRPr="00ED0011">
        <w:t>i không nên nghe theo l</w:t>
      </w:r>
      <w:r w:rsidRPr="00ED0011">
        <w:t>ờ</w:t>
      </w:r>
      <w:r w:rsidRPr="00ED0011">
        <w:t>i qu</w:t>
      </w:r>
      <w:r w:rsidRPr="00ED0011">
        <w:t>ỷ</w:t>
      </w:r>
      <w:r w:rsidRPr="00ED0011">
        <w:t xml:space="preserve"> th</w:t>
      </w:r>
      <w:r w:rsidRPr="00ED0011">
        <w:t>ầ</w:t>
      </w:r>
      <w:r w:rsidRPr="00ED0011">
        <w:t>n. Đã r</w:t>
      </w:r>
      <w:r w:rsidRPr="00ED0011">
        <w:t>ấ</w:t>
      </w:r>
      <w:r w:rsidRPr="00ED0011">
        <w:t>t nhi</w:t>
      </w:r>
      <w:r w:rsidRPr="00ED0011">
        <w:t>ề</w:t>
      </w:r>
      <w:r w:rsidRPr="00ED0011">
        <w:t>u l</w:t>
      </w:r>
      <w:r w:rsidRPr="00ED0011">
        <w:t>ầ</w:t>
      </w:r>
      <w:r w:rsidRPr="00ED0011">
        <w:t>n h</w:t>
      </w:r>
      <w:r w:rsidRPr="00ED0011">
        <w:t>ọ</w:t>
      </w:r>
      <w:r w:rsidRPr="00ED0011">
        <w:t xml:space="preserve"> thông qua ngư</w:t>
      </w:r>
      <w:r w:rsidRPr="00ED0011">
        <w:t>ờ</w:t>
      </w:r>
      <w:r w:rsidRPr="00ED0011">
        <w:t>i khác đ</w:t>
      </w:r>
      <w:r w:rsidRPr="00ED0011">
        <w:t>ể</w:t>
      </w:r>
      <w:r w:rsidRPr="00ED0011">
        <w:t xml:space="preserve"> nh</w:t>
      </w:r>
      <w:r w:rsidRPr="00ED0011">
        <w:t>ắ</w:t>
      </w:r>
      <w:r w:rsidRPr="00ED0011">
        <w:t>n g</w:t>
      </w:r>
      <w:r w:rsidRPr="00ED0011">
        <w:t>ử</w:t>
      </w:r>
      <w:r w:rsidRPr="00ED0011">
        <w:t>i đi</w:t>
      </w:r>
      <w:r w:rsidRPr="00ED0011">
        <w:t>ề</w:t>
      </w:r>
      <w:r w:rsidRPr="00ED0011">
        <w:t>u gì đó v</w:t>
      </w:r>
      <w:r w:rsidRPr="00ED0011">
        <w:t>ớ</w:t>
      </w:r>
      <w:r w:rsidRPr="00ED0011">
        <w:t>i tôi, nhưng tôi đ</w:t>
      </w:r>
      <w:r w:rsidRPr="00ED0011">
        <w:t>ề</w:t>
      </w:r>
      <w:r w:rsidRPr="00ED0011">
        <w:t>u ch</w:t>
      </w:r>
      <w:r w:rsidRPr="00ED0011">
        <w:t>ẳ</w:t>
      </w:r>
      <w:r w:rsidRPr="00ED0011">
        <w:t>ng b</w:t>
      </w:r>
      <w:r w:rsidRPr="00ED0011">
        <w:t>ậ</w:t>
      </w:r>
      <w:r w:rsidRPr="00ED0011">
        <w:t>n tâm, b</w:t>
      </w:r>
      <w:r w:rsidRPr="00ED0011">
        <w:t>ấ</w:t>
      </w:r>
      <w:r w:rsidRPr="00ED0011">
        <w:t>t k</w:t>
      </w:r>
      <w:r w:rsidRPr="00ED0011">
        <w:t>ể</w:t>
      </w:r>
      <w:r w:rsidRPr="00ED0011">
        <w:t xml:space="preserve"> là vi</w:t>
      </w:r>
      <w:r w:rsidRPr="00ED0011">
        <w:t>ệ</w:t>
      </w:r>
      <w:r w:rsidRPr="00ED0011">
        <w:t>c t</w:t>
      </w:r>
      <w:r w:rsidRPr="00ED0011">
        <w:t>ố</w:t>
      </w:r>
      <w:r w:rsidRPr="00ED0011">
        <w:t>t hay x</w:t>
      </w:r>
      <w:r w:rsidRPr="00ED0011">
        <w:t>ấ</w:t>
      </w:r>
      <w:r w:rsidRPr="00ED0011">
        <w:t>u. Tôi làm v</w:t>
      </w:r>
      <w:r w:rsidRPr="00ED0011">
        <w:t>ậ</w:t>
      </w:r>
      <w:r w:rsidRPr="00ED0011">
        <w:t>y là vì t</w:t>
      </w:r>
      <w:r w:rsidRPr="00ED0011">
        <w:t>ừ</w:t>
      </w:r>
      <w:r w:rsidRPr="00ED0011">
        <w:t xml:space="preserve"> sáng đ</w:t>
      </w:r>
      <w:r w:rsidRPr="00ED0011">
        <w:t>ế</w:t>
      </w:r>
      <w:r w:rsidRPr="00ED0011">
        <w:t>n t</w:t>
      </w:r>
      <w:r w:rsidRPr="00ED0011">
        <w:t>ố</w:t>
      </w:r>
      <w:r w:rsidRPr="00ED0011">
        <w:t>i, tôi luôn t</w:t>
      </w:r>
      <w:r w:rsidRPr="00ED0011">
        <w:t>ậ</w:t>
      </w:r>
      <w:r w:rsidRPr="00ED0011">
        <w:t>n tâm t</w:t>
      </w:r>
      <w:r w:rsidRPr="00ED0011">
        <w:t>ậ</w:t>
      </w:r>
      <w:r w:rsidRPr="00ED0011">
        <w:t>n l</w:t>
      </w:r>
      <w:r w:rsidRPr="00ED0011">
        <w:t>ự</w:t>
      </w:r>
      <w:r w:rsidRPr="00ED0011">
        <w:t>c làm m</w:t>
      </w:r>
      <w:r w:rsidRPr="00ED0011">
        <w:t>ọ</w:t>
      </w:r>
      <w:r w:rsidRPr="00ED0011">
        <w:t>i vi</w:t>
      </w:r>
      <w:r w:rsidRPr="00ED0011">
        <w:t>ệ</w:t>
      </w:r>
      <w:r w:rsidRPr="00ED0011">
        <w:t>c và t</w:t>
      </w:r>
      <w:r w:rsidRPr="00ED0011">
        <w:t>ự</w:t>
      </w:r>
      <w:r w:rsidRPr="00ED0011">
        <w:t xml:space="preserve"> soi xét </w:t>
      </w:r>
      <w:r w:rsidRPr="00ED0011">
        <w:t xml:space="preserve">xem </w:t>
      </w:r>
      <w:r w:rsidRPr="00ED0011">
        <w:rPr>
          <w:lang w:val="en-US"/>
        </w:rPr>
        <w:t>vi</w:t>
      </w:r>
      <w:r w:rsidRPr="00ED0011">
        <w:rPr>
          <w:lang w:val="en-US"/>
        </w:rPr>
        <w:t>ệ</w:t>
      </w:r>
      <w:r w:rsidRPr="00ED0011">
        <w:rPr>
          <w:lang w:val="en-US"/>
        </w:rPr>
        <w:t xml:space="preserve">c làm đó </w:t>
      </w:r>
      <w:r w:rsidRPr="00ED0011">
        <w:t>có vì l</w:t>
      </w:r>
      <w:r w:rsidRPr="00ED0011">
        <w:t>ợ</w:t>
      </w:r>
      <w:r w:rsidRPr="00ED0011">
        <w:t>i ích cá nhân mà h</w:t>
      </w:r>
      <w:r w:rsidRPr="00ED0011">
        <w:t>ạ</w:t>
      </w:r>
      <w:r w:rsidRPr="00ED0011">
        <w:t>i ngư</w:t>
      </w:r>
      <w:r w:rsidRPr="00ED0011">
        <w:t>ờ</w:t>
      </w:r>
      <w:r w:rsidRPr="00ED0011">
        <w:t>i hay t</w:t>
      </w:r>
      <w:r w:rsidRPr="00ED0011">
        <w:t>ổ</w:t>
      </w:r>
      <w:r w:rsidRPr="00ED0011">
        <w:t>n ngư</w:t>
      </w:r>
      <w:r w:rsidRPr="00ED0011">
        <w:t>ờ</w:t>
      </w:r>
      <w:r w:rsidRPr="00ED0011">
        <w:t>i không. N</w:t>
      </w:r>
      <w:r w:rsidRPr="00ED0011">
        <w:t>ế</w:t>
      </w:r>
      <w:r w:rsidRPr="00ED0011">
        <w:t>u tâm mình ngay th</w:t>
      </w:r>
      <w:r w:rsidRPr="00ED0011">
        <w:t>ẳ</w:t>
      </w:r>
      <w:r w:rsidRPr="00ED0011">
        <w:t>ng, thì nh</w:t>
      </w:r>
      <w:r w:rsidRPr="00ED0011">
        <w:t>ữ</w:t>
      </w:r>
      <w:r w:rsidRPr="00ED0011">
        <w:t>ng l</w:t>
      </w:r>
      <w:r w:rsidRPr="00ED0011">
        <w:t>ờ</w:t>
      </w:r>
      <w:r w:rsidRPr="00ED0011">
        <w:t>i x</w:t>
      </w:r>
      <w:r w:rsidRPr="00ED0011">
        <w:t>ấ</w:t>
      </w:r>
      <w:r w:rsidRPr="00ED0011">
        <w:t>u ác h</w:t>
      </w:r>
      <w:r w:rsidRPr="00ED0011">
        <w:t>ọ</w:t>
      </w:r>
      <w:r w:rsidRPr="00ED0011">
        <w:t xml:space="preserve"> nói ch</w:t>
      </w:r>
      <w:r w:rsidRPr="00ED0011">
        <w:t>ỉ</w:t>
      </w:r>
      <w:r w:rsidRPr="00ED0011">
        <w:t xml:space="preserve"> là chuy</w:t>
      </w:r>
      <w:r w:rsidRPr="00ED0011">
        <w:t>ệ</w:t>
      </w:r>
      <w:r w:rsidRPr="00ED0011">
        <w:t>n xàm phi</w:t>
      </w:r>
      <w:r w:rsidRPr="00ED0011">
        <w:t>ế</w:t>
      </w:r>
      <w:r w:rsidRPr="00ED0011">
        <w:t>m. Ngư</w:t>
      </w:r>
      <w:r w:rsidRPr="00ED0011">
        <w:t>ợ</w:t>
      </w:r>
      <w:r w:rsidRPr="00ED0011">
        <w:t>c l</w:t>
      </w:r>
      <w:r w:rsidRPr="00ED0011">
        <w:t>ạ</w:t>
      </w:r>
      <w:r w:rsidRPr="00ED0011">
        <w:t>i, n</w:t>
      </w:r>
      <w:r w:rsidRPr="00ED0011">
        <w:t>ế</w:t>
      </w:r>
      <w:r w:rsidRPr="00ED0011">
        <w:t>u m</w:t>
      </w:r>
      <w:r w:rsidRPr="00ED0011">
        <w:t>ọ</w:t>
      </w:r>
      <w:r w:rsidRPr="00ED0011">
        <w:t>i vi</w:t>
      </w:r>
      <w:r w:rsidRPr="00ED0011">
        <w:t>ệ</w:t>
      </w:r>
      <w:r w:rsidRPr="00ED0011">
        <w:t>c tôi làm đ</w:t>
      </w:r>
      <w:r w:rsidRPr="00ED0011">
        <w:t>ề</w:t>
      </w:r>
      <w:r w:rsidRPr="00ED0011">
        <w:t>u đúng như l</w:t>
      </w:r>
      <w:r w:rsidRPr="00ED0011">
        <w:t>ờ</w:t>
      </w:r>
      <w:r w:rsidRPr="00ED0011">
        <w:t>i Ph</w:t>
      </w:r>
      <w:r w:rsidRPr="00ED0011">
        <w:t>ậ</w:t>
      </w:r>
      <w:r w:rsidRPr="00ED0011">
        <w:t>t d</w:t>
      </w:r>
      <w:r w:rsidRPr="00ED0011">
        <w:t>ạ</w:t>
      </w:r>
      <w:r w:rsidRPr="00ED0011">
        <w:t>y, thì nh</w:t>
      </w:r>
      <w:r w:rsidRPr="00ED0011">
        <w:t>ữ</w:t>
      </w:r>
      <w:r w:rsidRPr="00ED0011">
        <w:t>ng đi</w:t>
      </w:r>
      <w:r w:rsidRPr="00ED0011">
        <w:t>ề</w:t>
      </w:r>
      <w:r w:rsidRPr="00ED0011">
        <w:t>u t</w:t>
      </w:r>
      <w:r w:rsidRPr="00ED0011">
        <w:t>ố</w:t>
      </w:r>
      <w:r w:rsidRPr="00ED0011">
        <w:t>t đ</w:t>
      </w:r>
      <w:r w:rsidRPr="00ED0011">
        <w:t>ẹ</w:t>
      </w:r>
      <w:r w:rsidRPr="00ED0011">
        <w:t>p h</w:t>
      </w:r>
      <w:r w:rsidRPr="00ED0011">
        <w:t>ọ</w:t>
      </w:r>
      <w:r w:rsidRPr="00ED0011">
        <w:t xml:space="preserve"> d</w:t>
      </w:r>
      <w:r w:rsidRPr="00ED0011">
        <w:t>ự</w:t>
      </w:r>
      <w:r w:rsidRPr="00ED0011">
        <w:t xml:space="preserve"> báo cũng là l</w:t>
      </w:r>
      <w:r w:rsidRPr="00ED0011">
        <w:t>ẽ</w:t>
      </w:r>
      <w:r w:rsidRPr="00ED0011">
        <w:t xml:space="preserve"> đương nhiên.</w:t>
      </w:r>
    </w:p>
    <w:p w14:paraId="70B1BD66" w14:textId="77777777" w:rsidR="00ED0011" w:rsidRDefault="00ED0011" w:rsidP="00ED0011">
      <w:pPr>
        <w:spacing w:after="160" w:line="312" w:lineRule="auto"/>
        <w:ind w:firstLine="540"/>
        <w:jc w:val="both"/>
        <w:rPr>
          <w:rFonts w:eastAsia="Times New Roman"/>
          <w:lang w:val="en-US" w:bidi="en-US"/>
        </w:rPr>
      </w:pPr>
      <w:r w:rsidRPr="00ED0011">
        <w:rPr>
          <w:rFonts w:eastAsia="Times New Roman"/>
          <w:lang w:val="en-US" w:bidi="en-US"/>
        </w:rPr>
        <w:t xml:space="preserve">Hằng ngày, nếu chúng ta nghe Ma này nói, Ma kia nói thì chỉ toàn là nghe lung tung. Hòa Thượng nói: </w:t>
      </w:r>
      <w:r w:rsidRPr="00ED0011">
        <w:rPr>
          <w:rFonts w:eastAsia="Times New Roman"/>
          <w:lang w:val="en-US" w:bidi="en-US"/>
        </w:rPr>
        <w:t>“</w:t>
      </w:r>
      <w:r w:rsidRPr="00ED0011">
        <w:rPr>
          <w:rFonts w:eastAsia="Times New Roman"/>
          <w:b/>
          <w:bCs/>
          <w:i/>
          <w:iCs/>
          <w:lang w:val="en-US" w:bidi="en-US"/>
        </w:rPr>
        <w:t>Trong xã hội hiện tại, yêu ma quỷ quái đặc biệt nhiều, thường thì họ tìm cách dựa vào. Trong Phật pháp gọi là Ma dựa thân, tây y thì gọi là tâm thần phân liệt. Người bị bệnh này, đích thực không ít là oan gia trái chủ hoặc là chúng ta ở nơi mà họ đã ở trước rồi.</w:t>
      </w:r>
      <w:r w:rsidRPr="00ED0011">
        <w:rPr>
          <w:rFonts w:eastAsia="Times New Roman"/>
          <w:lang w:val="en-US" w:bidi="en-US"/>
        </w:rPr>
        <w:t>”</w:t>
      </w:r>
    </w:p>
    <w:p w14:paraId="6426D8D1" w14:textId="022C186D" w:rsidR="00DE7C86" w:rsidRPr="00ED0011" w:rsidRDefault="00ED0011" w:rsidP="00ED0011">
      <w:pPr>
        <w:spacing w:after="160" w:line="312" w:lineRule="auto"/>
        <w:ind w:firstLine="540"/>
        <w:jc w:val="both"/>
        <w:rPr>
          <w:b/>
          <w:bCs/>
          <w:i/>
        </w:rPr>
      </w:pPr>
      <w:r w:rsidRPr="00ED0011">
        <w:rPr>
          <w:rFonts w:eastAsia="Times New Roman"/>
          <w:lang w:val="en-US" w:bidi="en-US"/>
        </w:rPr>
        <w:t>Tôi có người em, nửa đêm đang ngủ bỗng chạy lên nóc nhà tự hô hoán rằng nhà cháy, rồi từ độ cao 3 mét rơi xuống đất mà vẫn đứng dậy chạy bình thường, thân thể chẳng hề hấn gì. Chúng ta nghĩ đây là hiện tượng gì? Đây không phải chuyện huyễn hoặc mà là việc có thật xảy ra với chính người thân của tôi. Điều quan trọng là chúng ta phải biết cách phòng tránh và đối trị. Hòa Thượng chỉ dạy rằng môi trường nơi người bệnh sinh sống đích thực có yêu ma quỷ quái trú ngụ khiến tinh thần họ bất an; phương pháp điều giả</w:t>
      </w:r>
      <w:r w:rsidRPr="00ED0011">
        <w:rPr>
          <w:rFonts w:eastAsia="Times New Roman"/>
          <w:lang w:val="en-US" w:bidi="en-US"/>
        </w:rPr>
        <w:t>i hữu hiệu nhất chính là niệm Phật.</w:t>
      </w:r>
    </w:p>
    <w:p w14:paraId="4158B406" w14:textId="2E0A590C" w:rsidR="00DE7C86" w:rsidRPr="00ED0011" w:rsidRDefault="00ED0011" w:rsidP="00ED0011">
      <w:pPr>
        <w:spacing w:after="160" w:line="312" w:lineRule="auto"/>
        <w:ind w:firstLine="540"/>
        <w:jc w:val="both"/>
      </w:pPr>
      <w:r w:rsidRPr="00ED0011">
        <w:rPr>
          <w:rFonts w:eastAsia="Times New Roman"/>
          <w:lang w:val="en-US" w:bidi="en-US"/>
        </w:rPr>
        <w:t xml:space="preserve">Tôi từng sống trong một căn nhà mà hàng xóm xung quanh bảo đó là </w:t>
      </w:r>
      <w:r w:rsidRPr="00ED0011">
        <w:rPr>
          <w:rFonts w:eastAsia="Times New Roman"/>
          <w:lang w:val="en-US" w:bidi="en-US"/>
        </w:rPr>
        <w:t>“</w:t>
      </w:r>
      <w:r w:rsidRPr="00ED0011">
        <w:rPr>
          <w:rFonts w:eastAsia="Times New Roman"/>
          <w:i/>
          <w:iCs/>
          <w:lang w:val="en-US" w:bidi="en-US"/>
        </w:rPr>
        <w:t>ổ ma</w:t>
      </w:r>
      <w:r>
        <w:rPr>
          <w:rFonts w:eastAsia="Times New Roman"/>
          <w:i/>
          <w:iCs/>
          <w:lang w:val="en-US" w:bidi="en-US"/>
        </w:rPr>
        <w:t> </w:t>
      </w:r>
      <w:r w:rsidRPr="00ED0011">
        <w:rPr>
          <w:rFonts w:eastAsia="Times New Roman"/>
          <w:lang w:val="en-US" w:bidi="en-US"/>
        </w:rPr>
        <w:t>”,</w:t>
      </w:r>
      <w:r w:rsidRPr="00ED0011">
        <w:rPr>
          <w:rFonts w:eastAsia="Times New Roman"/>
          <w:lang w:val="en-US" w:bidi="en-US"/>
        </w:rPr>
        <w:t xml:space="preserve"> và quả thực tôi đã từng mắc một trận bệnh thập tử nhất sinh tại đó. Tuy nhiên, tôi không dùng tâm đối kháng mà luôn dùng tâm điều giải. Đến tận bây giờ, mỗi khi lễ Phật, tôi đều hồi hướng cho họ. Chúng ta cần hiểu rằng chúng sanh trong vòng sinh tử này luôn có oan oan tương báo, không có việc gì là ngẫu nhiên mà đều do duyên nợ. Dù gặp người xấu hay kẻ ác, đó cũng là duyên; quan trọng là ta có biết cách hóa giải hay không.</w:t>
      </w:r>
    </w:p>
    <w:p w14:paraId="02FF2BD1" w14:textId="49A0EA93" w:rsidR="00DE7C86" w:rsidRPr="00ED0011" w:rsidRDefault="00ED0011" w:rsidP="00ED0011">
      <w:pPr>
        <w:spacing w:after="160" w:line="312" w:lineRule="auto"/>
        <w:ind w:firstLine="540"/>
        <w:jc w:val="both"/>
      </w:pPr>
      <w:r w:rsidRPr="00ED0011">
        <w:rPr>
          <w:rFonts w:eastAsia="Times New Roman"/>
          <w:lang w:val="en-US" w:bidi="en-US"/>
        </w:rPr>
        <w:t xml:space="preserve">Ví như người hàng xóm trước đây từng ghét bỏ và tìm cách hại tôi, nhưng tôi lại tìm mọi cách để tặng quà, quan tâm họ; kết quả là giờ đây họ không còn ghét nữa mà còn nhiệt tình giúp đỡ tôi. Tất cả duyên tốt hay xấu đều từ vô lượng kiếp mà thành, thế nên đừng bao giờ dùng phương pháp đối đầu để hóa giải. Hòa Thượng cảnh báo rằng nhiều người phạm sai lầm khi dùng </w:t>
      </w:r>
      <w:r w:rsidRPr="00ED0011">
        <w:rPr>
          <w:rFonts w:eastAsia="Times New Roman"/>
          <w:lang w:val="en-US" w:bidi="en-US"/>
        </w:rPr>
        <w:t>“</w:t>
      </w:r>
      <w:r w:rsidRPr="00ED0011">
        <w:rPr>
          <w:rFonts w:eastAsia="Times New Roman"/>
          <w:i/>
          <w:iCs/>
          <w:lang w:val="en-US" w:bidi="en-US"/>
        </w:rPr>
        <w:t>Ma mạnh</w:t>
      </w:r>
      <w:r>
        <w:rPr>
          <w:rFonts w:eastAsia="Times New Roman"/>
          <w:i/>
          <w:iCs/>
          <w:lang w:val="en-US" w:bidi="en-US"/>
        </w:rPr>
        <w:t> </w:t>
      </w:r>
      <w:r w:rsidRPr="00ED0011">
        <w:rPr>
          <w:rFonts w:eastAsia="Times New Roman"/>
          <w:lang w:val="en-US" w:bidi="en-US"/>
        </w:rPr>
        <w:t xml:space="preserve">” </w:t>
      </w:r>
      <w:r w:rsidRPr="00ED0011">
        <w:rPr>
          <w:rFonts w:eastAsia="Times New Roman"/>
          <w:lang w:val="en-US" w:bidi="en-US"/>
        </w:rPr>
        <w:t xml:space="preserve">để áp chế </w:t>
      </w:r>
      <w:r w:rsidRPr="00ED0011">
        <w:rPr>
          <w:rFonts w:eastAsia="Times New Roman"/>
          <w:lang w:val="en-US" w:bidi="en-US"/>
        </w:rPr>
        <w:t>“</w:t>
      </w:r>
      <w:r w:rsidRPr="00ED0011">
        <w:rPr>
          <w:rFonts w:eastAsia="Times New Roman"/>
          <w:i/>
          <w:iCs/>
          <w:lang w:val="en-US" w:bidi="en-US"/>
        </w:rPr>
        <w:t>Ma yếu</w:t>
      </w:r>
      <w:r>
        <w:rPr>
          <w:rFonts w:eastAsia="Times New Roman"/>
          <w:i/>
          <w:iCs/>
          <w:lang w:val="en-US" w:bidi="en-US"/>
        </w:rPr>
        <w:t> </w:t>
      </w:r>
      <w:r w:rsidRPr="00ED0011">
        <w:rPr>
          <w:rFonts w:eastAsia="Times New Roman"/>
          <w:lang w:val="en-US" w:bidi="en-US"/>
        </w:rPr>
        <w:t xml:space="preserve">” </w:t>
      </w:r>
      <w:r w:rsidRPr="00ED0011">
        <w:rPr>
          <w:rFonts w:eastAsia="Times New Roman"/>
          <w:lang w:val="en-US" w:bidi="en-US"/>
        </w:rPr>
        <w:t>– đây là điều tối kỵ trong nhà Phật.</w:t>
      </w:r>
    </w:p>
    <w:p w14:paraId="4DC0D2B9" w14:textId="3D53E484" w:rsidR="00ED0011" w:rsidRDefault="00ED0011" w:rsidP="00ED0011">
      <w:pPr>
        <w:spacing w:after="160" w:line="312" w:lineRule="auto"/>
        <w:ind w:firstLine="540"/>
        <w:jc w:val="both"/>
      </w:pPr>
      <w:r w:rsidRPr="00ED0011">
        <w:rPr>
          <w:rFonts w:eastAsia="Times New Roman"/>
          <w:lang w:val="en-US" w:bidi="en-US"/>
        </w:rPr>
        <w:t xml:space="preserve">Trước đây, có người khuyên tôi: </w:t>
      </w:r>
      <w:r w:rsidRPr="00ED0011">
        <w:rPr>
          <w:rFonts w:eastAsia="Times New Roman"/>
          <w:lang w:val="en-US" w:bidi="en-US"/>
        </w:rPr>
        <w:t>“</w:t>
      </w:r>
      <w:r w:rsidRPr="00ED0011">
        <w:rPr>
          <w:rFonts w:eastAsia="Times New Roman"/>
          <w:i/>
          <w:iCs/>
          <w:lang w:val="en-US" w:bidi="en-US"/>
        </w:rPr>
        <w:t>Con Ma trong nhà thầy lì lắm, để tôi giúp bắt nó đi</w:t>
      </w:r>
      <w:r>
        <w:rPr>
          <w:rFonts w:eastAsia="Times New Roman"/>
          <w:i/>
          <w:iCs/>
          <w:lang w:val="en-US" w:bidi="en-US"/>
        </w:rPr>
        <w:t> </w:t>
      </w:r>
      <w:r w:rsidRPr="00ED0011">
        <w:rPr>
          <w:rFonts w:eastAsia="Times New Roman"/>
          <w:lang w:val="en-US" w:bidi="en-US"/>
        </w:rPr>
        <w:t>”.</w:t>
      </w:r>
      <w:r w:rsidRPr="00ED0011">
        <w:rPr>
          <w:rFonts w:eastAsia="Times New Roman"/>
          <w:lang w:val="en-US" w:bidi="en-US"/>
        </w:rPr>
        <w:t xml:space="preserve"> Tôi chỉ mỉm cười cảm ơn chứ không bao giờ nhờ vả. Hòa Thượng dạy: </w:t>
      </w:r>
      <w:r w:rsidRPr="00ED0011">
        <w:rPr>
          <w:rFonts w:eastAsia="Times New Roman"/>
          <w:lang w:val="en-US" w:bidi="en-US"/>
        </w:rPr>
        <w:t>“</w:t>
      </w:r>
      <w:r w:rsidRPr="00ED0011">
        <w:rPr>
          <w:rFonts w:eastAsia="Times New Roman"/>
          <w:b/>
          <w:bCs/>
          <w:i/>
          <w:iCs/>
          <w:lang w:val="en-US" w:bidi="en-US"/>
        </w:rPr>
        <w:t>Có một số người không hiểu, họ đi tìm người này tìm người kia, dùng yêu ma quỷ quái để đối trị yêu ma quỷ quái. Việc này vô cùng phiền phức, sau cùng, thiệt thòi cũng chính là mình.</w:t>
      </w:r>
      <w:r w:rsidRPr="00ED0011">
        <w:rPr>
          <w:rFonts w:eastAsia="Times New Roman"/>
          <w:lang w:val="en-US" w:bidi="en-US"/>
        </w:rPr>
        <w:t xml:space="preserve">” </w:t>
      </w:r>
      <w:r w:rsidRPr="00ED0011">
        <w:rPr>
          <w:rFonts w:eastAsia="Times New Roman"/>
          <w:lang w:val="en-US" w:bidi="en-US"/>
        </w:rPr>
        <w:t>Nếu không được nghe Ngài chỉ dạy, chúng ta khó lòng thấu hiểu đạo lý này. Dùng Ma đối trị Ma chứng tỏ ta thiếu tâm từ bi. Người có lòng từ sẽ y theo giáo huấn của Phật, đối đãi với họ như một chúng sanh bình thường. Chúng ta độ người thế gian thế nào thì cũng độ chúng sanh ở các tầng không gian khác như thế ấy.</w:t>
      </w:r>
    </w:p>
    <w:p w14:paraId="53158A6E" w14:textId="6B58EE74" w:rsidR="00DE7C86" w:rsidRPr="00ED0011" w:rsidRDefault="00ED0011" w:rsidP="00ED0011">
      <w:pPr>
        <w:spacing w:after="160" w:line="312" w:lineRule="auto"/>
        <w:ind w:firstLine="540"/>
        <w:jc w:val="both"/>
      </w:pPr>
      <w:r w:rsidRPr="00ED0011">
        <w:rPr>
          <w:rFonts w:eastAsia="Times New Roman"/>
          <w:lang w:val="en-US" w:bidi="en-US"/>
        </w:rPr>
        <w:t>Vừa qua, khi sửa chữa Khu Đào tạo Hòa Phú, tôi nghe kể rằng trước đây các gốc cây ở đây đều là nơi rải tro cốt người quá cố. Biết vậy, tôi bảo mọi người gom lớp đất mặt quanh đó, đem chôn quanh chân tượng Phật A Di Đà và tôn cao thêm 30 phân, để nếu có phần xương cốt của họ ở đó thì hương linh họ được an nghỉ nơi chân Phật. Tôi còn lập một ngôi miếu khang trang ở vị trí trang trọng, hợp tình hợp lý để chúng sanh tầng không gian khác có nơi nương tựa.</w:t>
      </w:r>
    </w:p>
    <w:p w14:paraId="5DA2FE27" w14:textId="567270FF" w:rsidR="00ED0011" w:rsidRDefault="00ED0011" w:rsidP="00ED0011">
      <w:pPr>
        <w:spacing w:after="160" w:line="312" w:lineRule="auto"/>
        <w:ind w:firstLine="540"/>
        <w:jc w:val="both"/>
        <w:rPr>
          <w:rFonts w:eastAsia="Times New Roman"/>
          <w:lang w:val="en-US" w:bidi="en-US"/>
        </w:rPr>
      </w:pPr>
      <w:r w:rsidRPr="00ED0011">
        <w:rPr>
          <w:rFonts w:eastAsia="Times New Roman"/>
          <w:lang w:val="en-US" w:bidi="en-US"/>
        </w:rPr>
        <w:t xml:space="preserve">Khi cứu độ chúng sanh hiện tại, ta cũng phải nghĩ cách giúp đỡ chúng sanh ở các tầng không gian khác. Đây là nội dung cô Dương Thục Phương chia sẻ mà tôi đã biên dịch từ 20 năm trước, hoàn toàn không phải mê tín. Ai cũng có cửu huyền thất tổ, cha mẹ nhiều đời, thì chúng sanh ở tầng không gian khác cũng vậy, họ quen thuộc với nơi họ ở. Dành cho họ một phần tưởng nhớ và giúp đỡ chính là </w:t>
      </w:r>
      <w:r w:rsidRPr="00ED0011">
        <w:rPr>
          <w:rFonts w:eastAsia="Times New Roman"/>
          <w:lang w:val="en-US" w:bidi="en-US"/>
        </w:rPr>
        <w:t>“</w:t>
      </w:r>
      <w:r w:rsidRPr="00ED0011">
        <w:rPr>
          <w:rFonts w:eastAsia="Times New Roman"/>
          <w:i/>
          <w:iCs/>
          <w:lang w:val="en-US" w:bidi="en-US"/>
        </w:rPr>
        <w:t>từ bi xuất phương tiện</w:t>
      </w:r>
      <w:r>
        <w:rPr>
          <w:rFonts w:eastAsia="Times New Roman"/>
          <w:i/>
          <w:iCs/>
          <w:lang w:val="en-US" w:bidi="en-US"/>
        </w:rPr>
        <w:t> </w:t>
      </w:r>
      <w:r w:rsidRPr="00ED0011">
        <w:rPr>
          <w:rFonts w:eastAsia="Times New Roman"/>
          <w:lang w:val="en-US" w:bidi="en-US"/>
        </w:rPr>
        <w:t>”.</w:t>
      </w:r>
      <w:r w:rsidRPr="00ED0011">
        <w:rPr>
          <w:rFonts w:eastAsia="Times New Roman"/>
          <w:lang w:val="en-US" w:bidi="en-US"/>
        </w:rPr>
        <w:t xml:space="preserve"> Đặc biệt, chúng ta không cầu xin họ bất cứ điều gì, mà chỉ làm việc tốt như lời Hòa Thượng chỉ dạy.</w:t>
      </w:r>
    </w:p>
    <w:p w14:paraId="13AC3770" w14:textId="77777777" w:rsidR="00ED0011" w:rsidRDefault="00ED0011" w:rsidP="00ED0011">
      <w:pPr>
        <w:spacing w:after="160" w:line="312" w:lineRule="auto"/>
        <w:ind w:firstLine="540"/>
        <w:jc w:val="both"/>
        <w:rPr>
          <w:rFonts w:eastAsia="Times New Roman"/>
          <w:lang w:val="en-US" w:bidi="en-US"/>
        </w:rPr>
      </w:pPr>
      <w:r w:rsidRPr="00ED0011">
        <w:rPr>
          <w:rFonts w:eastAsia="Times New Roman"/>
          <w:lang w:val="en-US" w:bidi="en-US"/>
        </w:rPr>
        <w:t>Hòa Thượng đặc biệt khuyên đừng bao giờ đi tìm người dùng yêu ma quỷ quái để đối trị nhau. Nhiều người vướng vào việc này vì nhẹ dạ nghe theo lời kẻ khác mà quên mất rằng người học Phật phải dùng tâm từ bi, chân thành, thanh tịnh để thiện đãi chúng sanh. Không chỉ với đại tự nhiên mà ngay cả với quỷ thần cũng phải dùng tâm này mới đúng pháp. Ban đầu họ có thể gây khó dễ, muốn đối đầu nhưng lâu dần sẽ trở thành hộ pháp hỗ trợ chúng ta.</w:t>
      </w:r>
    </w:p>
    <w:p w14:paraId="6A66247C" w14:textId="50FCF768" w:rsidR="00DE7C86" w:rsidRPr="00ED0011" w:rsidRDefault="00ED0011" w:rsidP="00ED0011">
      <w:pPr>
        <w:spacing w:after="160" w:line="312" w:lineRule="auto"/>
        <w:ind w:firstLine="540"/>
        <w:jc w:val="both"/>
        <w:rPr>
          <w:rFonts w:eastAsia="Times New Roman"/>
          <w:lang w:val="en-US"/>
        </w:rPr>
      </w:pPr>
      <w:r w:rsidRPr="00ED0011">
        <w:rPr>
          <w:rFonts w:eastAsia="Times New Roman"/>
          <w:lang w:val="en-US"/>
        </w:rPr>
        <w:t xml:space="preserve">Hòa Thượng nói: </w:t>
      </w:r>
      <w:r w:rsidRPr="00ED0011">
        <w:rPr>
          <w:rFonts w:eastAsia="Times New Roman"/>
          <w:lang w:val="en-US"/>
        </w:rPr>
        <w:t>“</w:t>
      </w:r>
      <w:r w:rsidRPr="00ED0011">
        <w:rPr>
          <w:rFonts w:eastAsia="Times New Roman"/>
          <w:b/>
          <w:bCs/>
          <w:i/>
          <w:iCs/>
          <w:lang w:val="en-US"/>
        </w:rPr>
        <w:t>Bạn chân thật phát tâm niệm Phật, chân thật muốn cầu vãng sanh thế giới Tây Phương Cực Lạc, chân thật muốn thấy Phật A Di Đà, chỉ cần bạn phát ra lời nguyện này, phát ra tâm khẩn thiết này vậy thì yêu ma quỷ quái xung quanh bạn, cũng sẽ hồi tâm chuyển ý.</w:t>
      </w:r>
      <w:r w:rsidRPr="00ED0011">
        <w:rPr>
          <w:rFonts w:eastAsia="Times New Roman"/>
          <w:lang w:val="en-US"/>
        </w:rPr>
        <w:t xml:space="preserve">” </w:t>
      </w:r>
      <w:r w:rsidRPr="00ED0011">
        <w:rPr>
          <w:rFonts w:eastAsia="Times New Roman"/>
          <w:lang w:val="en-US"/>
        </w:rPr>
        <w:t>Lời giảng này rất rõ ràng, không hề mê tín. Người chân thật niệm Phật vãng sanh sẽ không còn tâm tự tư tự lợi, danh vọng hay hưởng thụ; nhờ đó yêu ma không những không chướng ngại mà còn quay lại hộ trì tu tập.</w:t>
      </w:r>
    </w:p>
    <w:p w14:paraId="6B929AC9" w14:textId="722F688C" w:rsidR="00DE7C86" w:rsidRPr="00ED0011" w:rsidRDefault="00ED0011" w:rsidP="00ED0011">
      <w:pPr>
        <w:spacing w:after="160" w:line="312" w:lineRule="auto"/>
        <w:ind w:firstLine="540"/>
        <w:jc w:val="both"/>
        <w:rPr>
          <w:rFonts w:eastAsia="Times New Roman"/>
          <w:lang w:val="en-US"/>
        </w:rPr>
      </w:pPr>
      <w:r w:rsidRPr="00ED0011">
        <w:rPr>
          <w:rFonts w:eastAsia="Times New Roman"/>
          <w:lang w:val="en-US"/>
        </w:rPr>
        <w:t xml:space="preserve">Nói đến đây chúng ta nhớ tới lời chỉ dạy của Hòa Thượng rằng: </w:t>
      </w:r>
      <w:r w:rsidRPr="00ED0011">
        <w:rPr>
          <w:rFonts w:eastAsia="Times New Roman"/>
          <w:lang w:val="en-US"/>
        </w:rPr>
        <w:t>“</w:t>
      </w:r>
      <w:r w:rsidRPr="00ED0011">
        <w:rPr>
          <w:rFonts w:eastAsia="Times New Roman"/>
          <w:i/>
          <w:iCs/>
          <w:lang w:val="en-US"/>
        </w:rPr>
        <w:t>Không có Ma, cũng không có Phật</w:t>
      </w:r>
      <w:r>
        <w:rPr>
          <w:rFonts w:eastAsia="Times New Roman"/>
          <w:i/>
          <w:iCs/>
          <w:lang w:val="en-US"/>
        </w:rPr>
        <w:t> </w:t>
      </w:r>
      <w:r w:rsidRPr="00ED0011">
        <w:rPr>
          <w:rFonts w:eastAsia="Times New Roman"/>
          <w:lang w:val="en-US"/>
        </w:rPr>
        <w:t>”.</w:t>
      </w:r>
      <w:r w:rsidRPr="00ED0011">
        <w:rPr>
          <w:rFonts w:eastAsia="Times New Roman"/>
          <w:lang w:val="en-US"/>
        </w:rPr>
        <w:t xml:space="preserve"> Khi dùng tâm chân thành thì Ma cũng thành Phật. Cụ thể hơn, đáng ra họ là oan gia trái chủ, tìm đến để chướng ngại chúng ta, thế nhưng vì sự tu hành chân thành mà họ hồi tâm chuyển ý, không muốn hại chúng ta. Tổ sư đại đức từng nói: </w:t>
      </w:r>
      <w:r w:rsidRPr="00ED0011">
        <w:rPr>
          <w:rFonts w:eastAsia="Times New Roman"/>
          <w:lang w:val="en-US"/>
        </w:rPr>
        <w:t>“</w:t>
      </w:r>
      <w:r w:rsidRPr="00ED0011">
        <w:rPr>
          <w:rFonts w:eastAsia="Times New Roman"/>
          <w:i/>
          <w:iCs/>
          <w:lang w:val="en-US"/>
        </w:rPr>
        <w:t>Chí thành cảm thông</w:t>
      </w:r>
      <w:r>
        <w:rPr>
          <w:rFonts w:eastAsia="Times New Roman"/>
          <w:i/>
          <w:iCs/>
          <w:lang w:val="en-US"/>
        </w:rPr>
        <w:t> </w:t>
      </w:r>
      <w:r w:rsidRPr="00ED0011">
        <w:rPr>
          <w:rFonts w:eastAsia="Times New Roman"/>
          <w:lang w:val="en-US"/>
        </w:rPr>
        <w:t xml:space="preserve">” </w:t>
      </w:r>
      <w:r w:rsidRPr="00ED0011">
        <w:rPr>
          <w:rFonts w:eastAsia="Times New Roman"/>
          <w:lang w:val="en-US"/>
        </w:rPr>
        <w:t>và Tổ Ấn Quang thì dặn rằng</w:t>
      </w:r>
      <w:r w:rsidRPr="00ED0011">
        <w:rPr>
          <w:rFonts w:eastAsia="Times New Roman"/>
          <w:lang w:val="vi-VN"/>
        </w:rPr>
        <w:t xml:space="preserve">: </w:t>
      </w:r>
      <w:r w:rsidRPr="00ED0011">
        <w:rPr>
          <w:rFonts w:eastAsia="Times New Roman"/>
          <w:lang w:val="vi-VN"/>
        </w:rPr>
        <w:t>“</w:t>
      </w:r>
      <w:r w:rsidRPr="00ED0011">
        <w:rPr>
          <w:rFonts w:eastAsia="Times New Roman"/>
          <w:i/>
          <w:iCs/>
          <w:lang w:val="en-US"/>
        </w:rPr>
        <w:t>Kiền thành tự khả chuyển phàm tâm. Niệm Phật phương năng tiêu túc nghiệp</w:t>
      </w:r>
      <w:r>
        <w:rPr>
          <w:rFonts w:eastAsia="Times New Roman"/>
          <w:i/>
          <w:iCs/>
          <w:lang w:val="en-US"/>
        </w:rPr>
        <w:t> </w:t>
      </w:r>
      <w:r w:rsidRPr="00ED0011">
        <w:rPr>
          <w:rFonts w:eastAsia="Times New Roman"/>
          <w:lang w:val="vi-VN"/>
        </w:rPr>
        <w:t>”</w:t>
      </w:r>
      <w:r w:rsidRPr="00ED0011">
        <w:rPr>
          <w:rFonts w:eastAsia="Times New Roman"/>
          <w:lang w:val="en-US"/>
        </w:rPr>
        <w:t>.</w:t>
      </w:r>
      <w:r w:rsidRPr="00ED0011">
        <w:rPr>
          <w:rFonts w:eastAsia="Times New Roman"/>
          <w:lang w:val="en-US"/>
        </w:rPr>
        <w:t xml:space="preserve"> Niệm Phật thì có thể tiêu được nghiệp cũ. Hiện tại, hằng chúng ta chỉ có niệm Phật, không niệm </w:t>
      </w:r>
      <w:r w:rsidRPr="00ED0011">
        <w:rPr>
          <w:rFonts w:eastAsia="Times New Roman"/>
          <w:lang w:val="en-US"/>
        </w:rPr>
        <w:t>“</w:t>
      </w:r>
      <w:r w:rsidRPr="00ED0011">
        <w:rPr>
          <w:rFonts w:eastAsia="Times New Roman"/>
          <w:i/>
          <w:iCs/>
          <w:lang w:val="en-US"/>
        </w:rPr>
        <w:t>Tài, Sắc, Danh, Thực, Thùy</w:t>
      </w:r>
      <w:r>
        <w:rPr>
          <w:rFonts w:eastAsia="Times New Roman"/>
          <w:i/>
          <w:iCs/>
          <w:lang w:val="en-US"/>
        </w:rPr>
        <w:t> </w:t>
      </w:r>
      <w:r w:rsidRPr="00ED0011">
        <w:rPr>
          <w:rFonts w:eastAsia="Times New Roman"/>
          <w:lang w:val="en-US"/>
        </w:rPr>
        <w:t>”</w:t>
      </w:r>
      <w:r w:rsidRPr="00ED0011">
        <w:rPr>
          <w:rFonts w:eastAsia="Times New Roman"/>
          <w:lang w:val="en-US"/>
        </w:rPr>
        <w:t>,</w:t>
      </w:r>
      <w:r w:rsidRPr="00ED0011">
        <w:rPr>
          <w:rFonts w:eastAsia="Times New Roman"/>
          <w:lang w:val="en-US"/>
        </w:rPr>
        <w:t xml:space="preserve"> cho nên nghiệp mới không tạo, dần dần tất cả nghiệp cũ cũng tiêu. Nhờ đó, </w:t>
      </w:r>
      <w:r w:rsidRPr="00ED0011">
        <w:rPr>
          <w:rFonts w:eastAsia="Times New Roman"/>
          <w:lang w:val="en-US"/>
        </w:rPr>
        <w:t>“</w:t>
      </w:r>
      <w:r w:rsidRPr="00ED0011">
        <w:rPr>
          <w:rFonts w:eastAsia="Times New Roman"/>
          <w:i/>
          <w:iCs/>
          <w:lang w:val="en-US"/>
        </w:rPr>
        <w:t>Kiền thành tự khả chuyển phàm tâm</w:t>
      </w:r>
      <w:r>
        <w:rPr>
          <w:rFonts w:eastAsia="Times New Roman"/>
          <w:i/>
          <w:iCs/>
          <w:lang w:val="en-US"/>
        </w:rPr>
        <w:t> </w:t>
      </w:r>
      <w:r w:rsidRPr="00ED0011">
        <w:rPr>
          <w:rFonts w:eastAsia="Times New Roman"/>
          <w:lang w:val="en-US"/>
        </w:rPr>
        <w:t xml:space="preserve">” </w:t>
      </w:r>
      <w:r w:rsidRPr="00ED0011">
        <w:rPr>
          <w:rFonts w:eastAsia="Times New Roman"/>
          <w:lang w:val="en-US"/>
        </w:rPr>
        <w:t xml:space="preserve">– tâm ta (chánh báo) chân thành tột độ thì tự khắc chuyển được tâm phàm phu như ham </w:t>
      </w:r>
      <w:r w:rsidRPr="00ED0011">
        <w:rPr>
          <w:rFonts w:eastAsia="Times New Roman"/>
          <w:lang w:val="en-US"/>
        </w:rPr>
        <w:t>“</w:t>
      </w:r>
      <w:r w:rsidRPr="00ED0011">
        <w:rPr>
          <w:rFonts w:eastAsia="Times New Roman"/>
          <w:i/>
          <w:iCs/>
          <w:lang w:val="en-US"/>
        </w:rPr>
        <w:t>Ăn, Ngủ, Danh, Lợi, Tiền</w:t>
      </w:r>
      <w:r>
        <w:rPr>
          <w:rFonts w:eastAsia="Times New Roman"/>
          <w:i/>
          <w:iCs/>
          <w:lang w:val="en-US"/>
        </w:rPr>
        <w:t> </w:t>
      </w:r>
      <w:r w:rsidRPr="00ED0011">
        <w:rPr>
          <w:rFonts w:eastAsia="Times New Roman"/>
          <w:lang w:val="en-US"/>
        </w:rPr>
        <w:t>”</w:t>
      </w:r>
      <w:r w:rsidRPr="00ED0011">
        <w:rPr>
          <w:rFonts w:eastAsia="Times New Roman"/>
          <w:lang w:val="en-US"/>
        </w:rPr>
        <w:t xml:space="preserve"> </w:t>
      </w:r>
      <w:r w:rsidRPr="00ED0011">
        <w:rPr>
          <w:rFonts w:eastAsia="Times New Roman"/>
          <w:lang w:val="en-US"/>
        </w:rPr>
        <w:t xml:space="preserve">mà tâm phàm đã chuyển rồi thì tất cả mọi thứ hoàn cảnh xung quanh (y báo) cũng sẽ chuyển. Điều này hoàn toàn phù hợp với lời Phật dạy: </w:t>
      </w:r>
      <w:r w:rsidRPr="00ED0011">
        <w:rPr>
          <w:rFonts w:eastAsia="Times New Roman"/>
          <w:lang w:val="en-US"/>
        </w:rPr>
        <w:t>“</w:t>
      </w:r>
      <w:r w:rsidRPr="00ED0011">
        <w:rPr>
          <w:rFonts w:eastAsia="Times New Roman"/>
          <w:i/>
          <w:iCs/>
          <w:lang w:val="en-US"/>
        </w:rPr>
        <w:t>Y báo tùy theo chánh báo chuyển</w:t>
      </w:r>
      <w:r>
        <w:rPr>
          <w:rFonts w:eastAsia="Times New Roman"/>
          <w:i/>
          <w:iCs/>
          <w:lang w:val="en-US"/>
        </w:rPr>
        <w:t> </w:t>
      </w:r>
      <w:r w:rsidRPr="00ED0011">
        <w:rPr>
          <w:rFonts w:eastAsia="Times New Roman"/>
          <w:lang w:val="en-US"/>
        </w:rPr>
        <w:t>”.</w:t>
      </w:r>
    </w:p>
    <w:p w14:paraId="724906E1" w14:textId="77777777" w:rsidR="00DE7C86" w:rsidRPr="00ED0011" w:rsidRDefault="00ED0011" w:rsidP="00ED0011">
      <w:pPr>
        <w:spacing w:after="160" w:line="312" w:lineRule="auto"/>
        <w:ind w:firstLine="540"/>
        <w:jc w:val="both"/>
        <w:rPr>
          <w:rFonts w:eastAsia="Times New Roman"/>
          <w:lang w:val="en-US"/>
        </w:rPr>
      </w:pPr>
      <w:r w:rsidRPr="00ED0011">
        <w:rPr>
          <w:rFonts w:eastAsia="Times New Roman"/>
          <w:lang w:val="en-US"/>
        </w:rPr>
        <w:t xml:space="preserve">Về việc Ma dựa trong gia đình, Hòa Thượng dạy: </w:t>
      </w:r>
      <w:r w:rsidRPr="00ED0011">
        <w:rPr>
          <w:rFonts w:eastAsia="Times New Roman"/>
          <w:lang w:val="en-US"/>
        </w:rPr>
        <w:t>“</w:t>
      </w:r>
      <w:r w:rsidRPr="00ED0011">
        <w:rPr>
          <w:rFonts w:eastAsia="Times New Roman"/>
          <w:b/>
          <w:bCs/>
          <w:i/>
          <w:iCs/>
          <w:lang w:val="en-US"/>
        </w:rPr>
        <w:t>Gặp phải những sự tình này, phải nên biết phương pháp tốt nhất là người cả nhà đều niệm danh hiệu Phật A Di Đà.</w:t>
      </w:r>
      <w:r w:rsidRPr="00ED0011">
        <w:rPr>
          <w:rFonts w:eastAsia="Times New Roman"/>
          <w:lang w:val="en-US"/>
        </w:rPr>
        <w:t xml:space="preserve">” </w:t>
      </w:r>
      <w:r w:rsidRPr="00ED0011">
        <w:rPr>
          <w:rFonts w:eastAsia="Times New Roman"/>
          <w:lang w:val="en-US"/>
        </w:rPr>
        <w:t>Ngài không hề dạy chúng ta bỏ qua y tế; bệnh tật cần được thăm khám bác sĩ trước tiên. Bệnh có thể do sinh lý hoặc do oan gia trái chủ. Bản thân tôi dù mang nhiều bệnh nan y, thậm chí từng bị chẩn đoán ung thư, nhưng đến giờ vẫn sống tốt.</w:t>
      </w:r>
    </w:p>
    <w:p w14:paraId="74232204" w14:textId="77777777" w:rsidR="00ED0011" w:rsidRDefault="00ED0011" w:rsidP="00ED0011">
      <w:pPr>
        <w:spacing w:after="160" w:line="312" w:lineRule="auto"/>
        <w:ind w:firstLine="540"/>
        <w:jc w:val="both"/>
        <w:rPr>
          <w:rFonts w:eastAsia="Times New Roman"/>
          <w:lang w:val="en-US"/>
        </w:rPr>
      </w:pPr>
      <w:r w:rsidRPr="00ED0011">
        <w:rPr>
          <w:rFonts w:eastAsia="Times New Roman"/>
          <w:lang w:val="en-US"/>
        </w:rPr>
        <w:t>Thật ra, có bệnh hay không có bệnh cũng không sao cả. Nếu không có bệnh thì có tốt không? Ngày ngày bản thân đã chểnh mảng giải đãi rồi mà bây giờ biết mình không có bệnh thì càng chểnh mảng, càng giải đãi hơn. Cho nên có bệnh là tốt bởi nhờ bệnh giúp chúng ta tinh tấn hơn khắc chế tập khí xấu ác của mình. Nếu không thì không có cách không chế. Quan trọng là ý niệm của chúng ta! Ngày ngày chúng ta cứ nghĩ là có Ma dựa thì chắc chắn là có Ma dựa. Nếu ngày ngày chúng ta đều nghĩ đến bệnh thì bệnh ít cũng thàn</w:t>
      </w:r>
      <w:r w:rsidRPr="00ED0011">
        <w:rPr>
          <w:rFonts w:eastAsia="Times New Roman"/>
          <w:lang w:val="en-US"/>
        </w:rPr>
        <w:t>h nhiều bệnh.</w:t>
      </w:r>
    </w:p>
    <w:p w14:paraId="077EF2AA" w14:textId="50D77151" w:rsidR="00DE7C86" w:rsidRPr="00ED0011" w:rsidRDefault="00ED0011" w:rsidP="00ED0011">
      <w:pPr>
        <w:spacing w:after="160" w:line="312" w:lineRule="auto"/>
        <w:ind w:firstLine="540"/>
        <w:jc w:val="both"/>
        <w:rPr>
          <w:rFonts w:eastAsia="Times New Roman"/>
          <w:lang w:val="en-US"/>
        </w:rPr>
      </w:pPr>
      <w:r w:rsidRPr="00ED0011">
        <w:rPr>
          <w:rFonts w:eastAsia="Times New Roman"/>
          <w:lang w:val="en-US"/>
        </w:rPr>
        <w:t xml:space="preserve">Nếu có bệnh mà không để tâm đến nó, chỉ tập trung làm việc lợi ích cho chúng sanh, thậm chí làm việc với tâm thế đây là lần cuối cùng, thì sức khỏe lại chẳng có vấn đề gì. Nếu có cơ hội tiếp tục, tôi coi đó là duyên để nỗ lực làm hết những việc cần làm. Do đó, có bệnh cũng như không bệnh. Câu chuyện này có người không tin, có người chế giễu, có người lại trách sao làm việc tốt mà vẫn bệnh, thậm chí có người bảo tôi giả bộ vì bệnh như thế làm sao lễ Phật được. Tôi có thể lễ Phật được chính là nhờ ý niệm. Vì </w:t>
      </w:r>
      <w:r w:rsidRPr="00ED0011">
        <w:rPr>
          <w:rFonts w:eastAsia="Times New Roman"/>
          <w:lang w:val="en-US"/>
        </w:rPr>
        <w:t>biết mình sắp chết nên tôi cố gắng làm, còn người khác nghĩ mình chưa chết nên họ cứ từ từ; đó chính là ý niệm tư lợi.</w:t>
      </w:r>
    </w:p>
    <w:p w14:paraId="2C302792" w14:textId="77777777" w:rsidR="00DE7C86" w:rsidRPr="00ED0011" w:rsidRDefault="00ED0011" w:rsidP="00ED0011">
      <w:pPr>
        <w:spacing w:after="160" w:line="312" w:lineRule="auto"/>
        <w:ind w:firstLine="540"/>
        <w:jc w:val="both"/>
        <w:rPr>
          <w:rFonts w:eastAsia="Times New Roman"/>
          <w:lang w:val="en-US"/>
        </w:rPr>
      </w:pPr>
      <w:r w:rsidRPr="00ED0011">
        <w:rPr>
          <w:rFonts w:eastAsia="Times New Roman"/>
          <w:lang w:val="en-US"/>
        </w:rPr>
        <w:t>Trên Kinh Phật dạy, có thân thể thì đừng cầu không bệnh khổ vì không bệnh khổ thì tham dục dễ sinh. Cho nên đối với người học Phật bệnh là một liều thuốc hay, luôn luôn làm cho mình phản tỉnh, biết thúc liễm tư dục, tư lợi, tư tình để dụng tâm hơn cho cộng đồng xã hội.</w:t>
      </w:r>
    </w:p>
    <w:p w14:paraId="6DD8EFAD" w14:textId="08F0E7AC" w:rsidR="00ED0011" w:rsidRDefault="00ED0011" w:rsidP="00ED0011">
      <w:pPr>
        <w:spacing w:after="160" w:line="312" w:lineRule="auto"/>
        <w:ind w:firstLine="540"/>
        <w:jc w:val="both"/>
        <w:rPr>
          <w:rFonts w:eastAsia="Times New Roman"/>
          <w:lang w:val="en-US"/>
        </w:rPr>
      </w:pPr>
      <w:r w:rsidRPr="00ED0011">
        <w:rPr>
          <w:rFonts w:eastAsia="Times New Roman"/>
          <w:lang w:val="en-US"/>
        </w:rPr>
        <w:t xml:space="preserve">Trở lại câu chuyện về những người mắc tâm thần phân liệt, Hòa Thượng chỉ dạy: </w:t>
      </w:r>
      <w:r w:rsidRPr="00ED0011">
        <w:rPr>
          <w:rFonts w:eastAsia="Times New Roman"/>
          <w:lang w:val="en-US"/>
        </w:rPr>
        <w:t>“</w:t>
      </w:r>
      <w:r w:rsidRPr="00ED0011">
        <w:rPr>
          <w:rFonts w:eastAsia="Times New Roman"/>
          <w:b/>
          <w:bCs/>
          <w:i/>
          <w:iCs/>
          <w:lang w:val="en-US"/>
        </w:rPr>
        <w:t>Nếu như người nhà có bị bệnh tâm thần phân liệt thì không nên mời người này người kia. Đa phần người ta đều gạt bạn. Bạn đã tinh thần bất an</w:t>
      </w:r>
      <w:r>
        <w:rPr>
          <w:rFonts w:eastAsia="Times New Roman"/>
          <w:b/>
          <w:bCs/>
          <w:i/>
          <w:iCs/>
          <w:lang w:val="en-US"/>
        </w:rPr>
        <w:t xml:space="preserve"> </w:t>
      </w:r>
      <w:r w:rsidRPr="00ED0011">
        <w:rPr>
          <w:rFonts w:eastAsia="Times New Roman"/>
          <w:b/>
          <w:bCs/>
          <w:i/>
          <w:iCs/>
          <w:lang w:val="en-US"/>
        </w:rPr>
        <w:t>lại còn tốn tiền tốn của. Tiền đã mất mà tiêu được tai, giải được nạn thì cũng tốt. Nhưng tiền đã mất rồi mà Ma chướng vẫn không mất thì có phải là oan uổng không? Việc này rất là oan uổng. Tai nạn càng thêm nặng, phiền phức càng thêm lớn.</w:t>
      </w:r>
      <w:r w:rsidRPr="00ED0011">
        <w:rPr>
          <w:rFonts w:eastAsia="Times New Roman"/>
          <w:lang w:val="en-US"/>
        </w:rPr>
        <w:t>”</w:t>
      </w:r>
    </w:p>
    <w:p w14:paraId="72784325" w14:textId="1FCAC84F" w:rsidR="00DE7C86" w:rsidRPr="00ED0011" w:rsidRDefault="00ED0011" w:rsidP="00ED0011">
      <w:pPr>
        <w:spacing w:after="160" w:line="312" w:lineRule="auto"/>
        <w:ind w:firstLine="540"/>
        <w:jc w:val="both"/>
        <w:rPr>
          <w:rFonts w:eastAsia="Times New Roman"/>
          <w:lang w:val="en-US"/>
        </w:rPr>
      </w:pPr>
      <w:r w:rsidRPr="00ED0011">
        <w:rPr>
          <w:rFonts w:eastAsia="Times New Roman"/>
          <w:lang w:val="en-US"/>
        </w:rPr>
        <w:t xml:space="preserve">Dân gian chúng ta có câu: </w:t>
      </w:r>
      <w:r w:rsidRPr="00ED0011">
        <w:rPr>
          <w:rFonts w:eastAsia="Times New Roman"/>
          <w:lang w:val="en-US"/>
        </w:rPr>
        <w:t>“</w:t>
      </w:r>
      <w:r w:rsidRPr="00ED0011">
        <w:rPr>
          <w:rFonts w:eastAsia="Times New Roman"/>
          <w:i/>
          <w:iCs/>
          <w:lang w:val="en-US"/>
        </w:rPr>
        <w:t>Tiền mất tật mang</w:t>
      </w:r>
      <w:r>
        <w:rPr>
          <w:rFonts w:eastAsia="Times New Roman"/>
          <w:i/>
          <w:iCs/>
          <w:lang w:val="en-US"/>
        </w:rPr>
        <w:t> </w:t>
      </w:r>
      <w:r w:rsidRPr="00ED0011">
        <w:rPr>
          <w:rFonts w:eastAsia="Times New Roman"/>
          <w:lang w:val="en-US"/>
        </w:rPr>
        <w:t>”</w:t>
      </w:r>
      <w:r w:rsidRPr="00ED0011">
        <w:rPr>
          <w:rFonts w:eastAsia="Times New Roman"/>
          <w:lang w:val="en-US"/>
        </w:rPr>
        <w:t>.</w:t>
      </w:r>
      <w:r w:rsidRPr="00ED0011">
        <w:rPr>
          <w:rFonts w:eastAsia="Times New Roman"/>
          <w:lang w:val="en-US"/>
        </w:rPr>
        <w:t xml:space="preserve"> Chúng ta là người học Phật, hiểu được nhân trước quả sau là do chúng ta đã tạo nhân không tốt đối với các oan gia trái chủ, do đó, bây giờ chúng ta phải tạo những việc làm tốt để đối đãi với họ. Nhờ đó, việc xấu mới may ra có thể tiêu. Còn nếu chúng ta dùng tâm đối trị thì thiệt thòi vẫn là ở nơi chính mình. Hòa Thượng nhắc nhở: </w:t>
      </w:r>
      <w:r w:rsidRPr="00ED0011">
        <w:rPr>
          <w:rFonts w:eastAsia="Times New Roman"/>
          <w:lang w:val="en-US"/>
        </w:rPr>
        <w:t>“</w:t>
      </w:r>
      <w:r w:rsidRPr="00ED0011">
        <w:rPr>
          <w:rFonts w:eastAsia="Times New Roman"/>
          <w:b/>
          <w:bCs/>
          <w:i/>
          <w:iCs/>
          <w:lang w:val="en-US"/>
        </w:rPr>
        <w:t xml:space="preserve">Kinh A Di Đà là một bộ Kinh bất khả tư nghì. Đề Kinh A Di Đà vốn dĩ là </w:t>
      </w:r>
      <w:r w:rsidRPr="00ED0011">
        <w:rPr>
          <w:rFonts w:eastAsia="Times New Roman"/>
          <w:b/>
          <w:bCs/>
          <w:i/>
          <w:iCs/>
          <w:lang w:val="en-US"/>
        </w:rPr>
        <w:t>“</w:t>
      </w:r>
      <w:r w:rsidRPr="00ED0011">
        <w:rPr>
          <w:rFonts w:eastAsia="Times New Roman"/>
          <w:b/>
          <w:bCs/>
          <w:i/>
          <w:iCs/>
          <w:lang w:val="en-US"/>
        </w:rPr>
        <w:t>Xưng Tán Bất Khả Tư Nghì Công Đức Nhất Thiết Chư Phật Sở Hộ Niệm Kinh</w:t>
      </w:r>
      <w:r w:rsidRPr="00ED0011">
        <w:rPr>
          <w:rFonts w:eastAsia="Times New Roman"/>
          <w:b/>
          <w:bCs/>
          <w:i/>
          <w:iCs/>
          <w:lang w:val="en-US"/>
        </w:rPr>
        <w:t>”,</w:t>
      </w:r>
      <w:r w:rsidRPr="00ED0011">
        <w:rPr>
          <w:rFonts w:eastAsia="Times New Roman"/>
          <w:b/>
          <w:bCs/>
          <w:i/>
          <w:iCs/>
          <w:lang w:val="en-US"/>
        </w:rPr>
        <w:t xml:space="preserve"> cho nên muốn tiêu tai, muốn giải nạn thì nên đọc bộ Kinh này.</w:t>
      </w:r>
      <w:r w:rsidRPr="00ED0011">
        <w:rPr>
          <w:rFonts w:eastAsia="Times New Roman"/>
          <w:lang w:val="en-US"/>
        </w:rPr>
        <w:t>”</w:t>
      </w:r>
    </w:p>
    <w:p w14:paraId="0AB4DBFB" w14:textId="41734582" w:rsidR="00DE7C86" w:rsidRPr="00ED0011" w:rsidRDefault="00ED0011" w:rsidP="00ED0011">
      <w:pPr>
        <w:spacing w:after="160" w:line="312" w:lineRule="auto"/>
        <w:ind w:firstLine="540"/>
        <w:jc w:val="both"/>
        <w:rPr>
          <w:rFonts w:eastAsia="Times New Roman"/>
          <w:lang w:val="en-US" w:bidi="en-US"/>
        </w:rPr>
      </w:pPr>
      <w:r w:rsidRPr="00ED0011">
        <w:rPr>
          <w:rFonts w:eastAsia="Times New Roman"/>
          <w:lang w:val="en-US" w:bidi="en-US"/>
        </w:rPr>
        <w:t xml:space="preserve">Kinh A Di Đà nói rõ về thế giới Tây Phương Cực Lạc, nói rõ về cách hành trì, niệm Phật như thế nào để được vãng sanh. Cho nên ý của Hòa Thượng là khi gặp tai nạn như trên thì nên tụng Kinh A Di Đà để tăng tấn niềm tin đối với Tịnh Độ. Đây là ý chính lớn nhất. Hòa Thượng tiếp lời: </w:t>
      </w:r>
      <w:r w:rsidRPr="00ED0011">
        <w:rPr>
          <w:rFonts w:eastAsia="Times New Roman"/>
          <w:lang w:val="en-US" w:bidi="en-US"/>
        </w:rPr>
        <w:t>“</w:t>
      </w:r>
      <w:r w:rsidRPr="00ED0011">
        <w:rPr>
          <w:rFonts w:eastAsia="Times New Roman"/>
          <w:b/>
          <w:bCs/>
          <w:i/>
          <w:iCs/>
          <w:lang w:val="en-US" w:bidi="en-US"/>
        </w:rPr>
        <w:t>Bạn đọc Kinh này, bạn niệm danh hiệu A Di Đà Phật thì được tất cả chư Phật hộ niệm, tán thán. Khi mà bạn được tất cả chư Phật hộ niệm, tán thán thì yêu ma quỷ quái có dám nhiễu loạn bạn hay sao?</w:t>
      </w:r>
      <w:r>
        <w:rPr>
          <w:rFonts w:eastAsia="Times New Roman"/>
          <w:b/>
          <w:bCs/>
          <w:i/>
          <w:iCs/>
          <w:lang w:val="en-US" w:bidi="en-US"/>
        </w:rPr>
        <w:t> </w:t>
      </w:r>
      <w:r w:rsidRPr="00ED0011">
        <w:rPr>
          <w:rFonts w:eastAsia="Times New Roman"/>
          <w:lang w:val="en-US" w:bidi="en-US"/>
        </w:rPr>
        <w:t xml:space="preserve">” </w:t>
      </w:r>
      <w:r w:rsidRPr="00ED0011">
        <w:rPr>
          <w:rFonts w:eastAsia="Times New Roman"/>
          <w:lang w:val="en-US" w:bidi="en-US"/>
        </w:rPr>
        <w:t>Ý của Hòa Thượng muốn nói đến là tâm của chúng ta chánh, làm việc chánh đại quang minh thì yêu ma quỷ quái không dám đến làm nhiễu loạn, đứng từ xa họ đã sợ rồi chứ không dám đến gần. Chỉ khi tâm chúng ta bất chánh, làm những việc bất nghĩa mới là kẽ hở để cho yêu ma quỷ quái tiếp cận chúng ta.</w:t>
      </w:r>
    </w:p>
    <w:p w14:paraId="5767D146" w14:textId="77777777" w:rsidR="00DE7C86" w:rsidRPr="00ED0011" w:rsidRDefault="00ED0011" w:rsidP="00ED0011">
      <w:pPr>
        <w:spacing w:after="160" w:line="312" w:lineRule="auto"/>
        <w:ind w:firstLine="540"/>
        <w:jc w:val="both"/>
        <w:rPr>
          <w:rFonts w:eastAsia="Times New Roman"/>
          <w:lang w:val="en-US" w:bidi="en-US"/>
        </w:rPr>
      </w:pPr>
      <w:r w:rsidRPr="00ED0011">
        <w:rPr>
          <w:rFonts w:eastAsia="Times New Roman"/>
          <w:lang w:val="en-US" w:bidi="en-US"/>
        </w:rPr>
        <w:t>Bài học hôm nay có một điều nên nhớ là nếu người nhà gặp việc Ma dựa, tâm thần phân liệt thì không nên mời người này người kia để dùng yêu ma quỷ quái đối trị với yêu ma quỷ quái. Trong tình huống này, người cả nhà toàn tâm toàn lực cùng nhau niệm Phật, cùng nhau làm việc thiện lành lợi ích xã hội. Làm được như thế người ở thế gian còn cảm động nữa là yêu ma quỷ quái không cảm động được sao? Chỉ có người làm việc tà vạy, phi nghĩa, trái luân thường đạo lý thì yêu ma quỷ quái mới dễ dựa thân, mới có đất để M</w:t>
      </w:r>
      <w:r w:rsidRPr="00ED0011">
        <w:rPr>
          <w:rFonts w:eastAsia="Times New Roman"/>
          <w:lang w:val="en-US" w:bidi="en-US"/>
        </w:rPr>
        <w:t>a đến. Người làm việc quang minh chánh đại, làm việc chánh nghĩa thì không bị như vậy.</w:t>
      </w:r>
    </w:p>
    <w:p w14:paraId="44D440E6" w14:textId="77777777" w:rsidR="00DE7C86" w:rsidRPr="00ED0011" w:rsidRDefault="00ED0011" w:rsidP="00ED0011">
      <w:pPr>
        <w:spacing w:after="160" w:line="312" w:lineRule="auto"/>
        <w:ind w:firstLine="540"/>
        <w:jc w:val="both"/>
        <w:rPr>
          <w:rFonts w:eastAsia="Times New Roman"/>
          <w:lang w:val="en-US" w:bidi="en-US"/>
        </w:rPr>
      </w:pPr>
      <w:r w:rsidRPr="00ED0011">
        <w:rPr>
          <w:rFonts w:eastAsia="Times New Roman"/>
          <w:lang w:val="en-US" w:bidi="en-US"/>
        </w:rPr>
        <w:t xml:space="preserve">Hòa Thượng khẳng định: </w:t>
      </w:r>
      <w:r w:rsidRPr="00ED0011">
        <w:rPr>
          <w:rFonts w:eastAsia="Times New Roman"/>
          <w:lang w:val="en-US" w:bidi="en-US"/>
        </w:rPr>
        <w:t>“</w:t>
      </w:r>
      <w:r w:rsidRPr="00ED0011">
        <w:rPr>
          <w:rFonts w:eastAsia="Times New Roman"/>
          <w:b/>
          <w:bCs/>
          <w:i/>
          <w:iCs/>
          <w:lang w:val="en-US" w:bidi="en-US"/>
        </w:rPr>
        <w:t>Bạn niệm A Di Đà Phật, bạn chân thật phát tâm, bạn muốn cầu vãng sanh thế giới Tây Phương Cực Lạc, bạn chân thật muốn gặp Phật A Di Đà, vậy thì chỉ cần bạn phát nguyện như vậy, bạn phát ra cái tâm khẩn thiết như vậy, chư Phật, long thiên thiện thần gia hộ, yêu ma quỷ quái chắc chắn sẽ rời xa.</w:t>
      </w:r>
      <w:r w:rsidRPr="00ED0011">
        <w:rPr>
          <w:rFonts w:eastAsia="Times New Roman"/>
          <w:lang w:val="en-US" w:bidi="en-US"/>
        </w:rPr>
        <w:t xml:space="preserve">” </w:t>
      </w:r>
      <w:r w:rsidRPr="00ED0011">
        <w:rPr>
          <w:rFonts w:eastAsia="Times New Roman"/>
          <w:lang w:val="en-US" w:bidi="en-US"/>
        </w:rPr>
        <w:t>Nếu họ không rời xa, họ sẽ là hộ pháp cho việc tu hành của chúng ta. Thế nào là chân thật phát tâm? Đó là xả bỏ tất cả thế gian này như tiền tài, danh vọng, địa vị – đây chỉ là những công cụ làm các việc lợi ích chúng sanh chứ không phải thứ để chúng ta tham cầu, dính mắc, tích chứa, để dành.</w:t>
      </w:r>
    </w:p>
    <w:p w14:paraId="14FE5C2C" w14:textId="77777777" w:rsidR="00ED0011" w:rsidRDefault="00ED0011" w:rsidP="00ED0011">
      <w:pPr>
        <w:spacing w:after="160" w:line="312" w:lineRule="auto"/>
        <w:ind w:firstLine="540"/>
        <w:jc w:val="both"/>
        <w:rPr>
          <w:rFonts w:eastAsia="Times New Roman"/>
          <w:lang w:val="en-US" w:bidi="en-US"/>
        </w:rPr>
      </w:pPr>
      <w:r w:rsidRPr="00ED0011">
        <w:rPr>
          <w:rFonts w:eastAsia="Times New Roman"/>
          <w:lang w:val="en-US" w:bidi="en-US"/>
        </w:rPr>
        <w:t>Hòa Thượng đã bôn ba khắp nơi trên thế giới, nên Ngài chứng kiến nhiều trường hợp Ma dựa, mà y khoa gọi là tâm thần phân liệt, ở rất nhiều nơi. Thế nhưng đa phần người ta không biết cách để điều giải, chỉ nghe theo bên ngoài nói là dùng yêu ma quỷ quái để đối trị yêu ma quỷ quái. Đây là việc không nên làm. Tôi từng khuyên mọi người rằng khi chúng ta gặp chướng ngại, nghĩa là chúng ta đang khuyết đức, vậy thì cần phải tích công bồi đức ngay, làm nhiều việc thiện lành lợi ích xã hội để bồi đắp phước báu và cô</w:t>
      </w:r>
      <w:r w:rsidRPr="00ED0011">
        <w:rPr>
          <w:rFonts w:eastAsia="Times New Roman"/>
          <w:lang w:val="en-US" w:bidi="en-US"/>
        </w:rPr>
        <w:t>ng đức của bản thân. Khi công đức, phước báu đong đầy rồi thì mọi chướng ngại dần dần ít đi. Đây là phương pháp tốt nhất.</w:t>
      </w:r>
      <w:r w:rsidRPr="00ED0011">
        <w:rPr>
          <w:rFonts w:eastAsia="Times New Roman"/>
          <w:lang w:val="en-US" w:bidi="en-US"/>
        </w:rPr>
        <w:t>/.</w:t>
      </w:r>
    </w:p>
    <w:p w14:paraId="7CFF7AF7" w14:textId="7960E356" w:rsidR="00DE7C86" w:rsidRPr="00ED0011" w:rsidRDefault="00ED0011" w:rsidP="00ED0011">
      <w:pPr>
        <w:spacing w:after="160" w:line="312" w:lineRule="auto"/>
        <w:jc w:val="center"/>
      </w:pPr>
      <w:r w:rsidRPr="00ED0011">
        <w:rPr>
          <w:rFonts w:eastAsia="Times New Roman"/>
          <w:b/>
          <w:bCs/>
          <w:i/>
          <w:iCs/>
        </w:rPr>
        <w:t>Nam Mô A Di Đà Phật</w:t>
      </w:r>
    </w:p>
    <w:p w14:paraId="701D5FD2" w14:textId="77777777" w:rsidR="00DE7C86" w:rsidRPr="00ED0011" w:rsidRDefault="00ED0011" w:rsidP="00ED0011">
      <w:pPr>
        <w:spacing w:after="160" w:line="312" w:lineRule="auto"/>
        <w:ind w:firstLine="540"/>
        <w:jc w:val="both"/>
      </w:pPr>
      <w:r w:rsidRPr="00ED0011">
        <w:rPr>
          <w:rFonts w:eastAsia="Times New Roman"/>
          <w:i/>
          <w:iCs/>
        </w:rPr>
        <w:t>Chúng con xin tùy hỷ công đức của Thầy và tất cả các Thầy Cô!</w:t>
      </w:r>
    </w:p>
    <w:p w14:paraId="1B8245CC" w14:textId="366FBF14" w:rsidR="00DE7C86" w:rsidRPr="00ED0011" w:rsidRDefault="00ED0011" w:rsidP="00ED0011">
      <w:pPr>
        <w:spacing w:after="160" w:line="312" w:lineRule="auto"/>
        <w:ind w:firstLine="540"/>
        <w:jc w:val="both"/>
      </w:pPr>
      <w:r w:rsidRPr="00ED0011">
        <w:rPr>
          <w:rFonts w:eastAsia="Times New Roman"/>
          <w:i/>
          <w:iCs/>
        </w:rPr>
        <w:t>Nội dung chúng con ghi chép lời giảng của Thầy có thể còn sai lầm và thiếu sót. Kính mong Thầy và các Thầy Cô lượng thứ, chỉ bảo và đóng góp ý kiến để tài liệu học tập mang lại lợi ích cho mọi người!</w:t>
      </w:r>
    </w:p>
    <w:sectPr w:rsidR="00DE7C86" w:rsidRPr="00ED0011" w:rsidSect="00ED0011">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pgNumType w:start="1"/>
      <w:cols w:space="1701"/>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BE33DA" w14:textId="77777777" w:rsidR="00DE7C86" w:rsidRDefault="00ED0011">
      <w:pPr>
        <w:spacing w:line="240" w:lineRule="auto"/>
      </w:pPr>
      <w:r>
        <w:separator/>
      </w:r>
    </w:p>
  </w:endnote>
  <w:endnote w:type="continuationSeparator" w:id="0">
    <w:p w14:paraId="33361F41" w14:textId="77777777" w:rsidR="00DE7C86" w:rsidRDefault="00ED001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668932" w14:textId="77777777" w:rsidR="00ED0011" w:rsidRDefault="00ED001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8E99" w14:textId="0B0C20F4" w:rsidR="00ED0011" w:rsidRPr="00ED0011" w:rsidRDefault="00ED0011" w:rsidP="00ED0011">
    <w:pPr>
      <w:pStyle w:val="Footer"/>
      <w:jc w:val="center"/>
      <w:rPr>
        <w:sz w:val="24"/>
      </w:rPr>
    </w:pPr>
    <w:r w:rsidRPr="00ED0011">
      <w:rPr>
        <w:sz w:val="24"/>
      </w:rPr>
      <w:fldChar w:fldCharType="begin"/>
    </w:r>
    <w:r w:rsidRPr="00ED0011">
      <w:rPr>
        <w:sz w:val="24"/>
      </w:rPr>
      <w:instrText xml:space="preserve"> PAGE  \* MERGEFORMAT </w:instrText>
    </w:r>
    <w:r w:rsidRPr="00ED0011">
      <w:rPr>
        <w:sz w:val="24"/>
      </w:rPr>
      <w:fldChar w:fldCharType="separate"/>
    </w:r>
    <w:r w:rsidRPr="00ED0011">
      <w:rPr>
        <w:noProof/>
        <w:sz w:val="24"/>
      </w:rPr>
      <w:t>1</w:t>
    </w:r>
    <w:r w:rsidRPr="00ED0011">
      <w:rPr>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9D7872" w14:textId="77777777" w:rsidR="00ED0011" w:rsidRDefault="00ED00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B9AE7D" w14:textId="77777777" w:rsidR="00DE7C86" w:rsidRDefault="00ED0011">
      <w:r>
        <w:separator/>
      </w:r>
    </w:p>
  </w:footnote>
  <w:footnote w:type="continuationSeparator" w:id="0">
    <w:p w14:paraId="4FED27EC" w14:textId="77777777" w:rsidR="00DE7C86" w:rsidRDefault="00ED00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7D5EAF" w14:textId="77777777" w:rsidR="00ED0011" w:rsidRDefault="00ED001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CB0A9" w14:textId="3F226995" w:rsidR="00DE7C86" w:rsidRPr="00ED0011" w:rsidRDefault="00DE7C86" w:rsidP="00ED001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DC3B3" w14:textId="77777777" w:rsidR="00ED0011" w:rsidRDefault="00ED001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5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7C86"/>
    <w:rsid w:val="004D2A07"/>
    <w:rsid w:val="00DE7C86"/>
    <w:rsid w:val="00ED0011"/>
  </w:rsids>
  <m:mathPr>
    <m:mathFont m:val="Cambria Math"/>
    <m:brkBin m:val="before"/>
    <m:brkBinSub m:val="--"/>
    <m:smallFrac m:val="0"/>
    <m:dispDef/>
    <m:lMargin m:val="0"/>
    <m:rMargin m:val="0"/>
    <m:defJc m:val="centerGroup"/>
    <m:wrapIndent m:val="1440"/>
    <m:intLim m:val="subSup"/>
    <m:naryLim m:val="undOvr"/>
  </m:mathPr>
  <w:themeFontLang w:val="en-US" w:eastAsia="zh-CN"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F39E3"/>
  <w15:docId w15:val="{CCF07892-1B79-4742-BBC4-72E4DD741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vi-VN" w:eastAsia="zh-TW" w:bidi="sa-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overflowPunct w:val="0"/>
      <w:spacing w:line="259" w:lineRule="auto"/>
    </w:pPr>
    <w:rPr>
      <w:rFonts w:ascii="Times New Roman" w:hAnsi="Times New Roman" w:cs="Times New Roman"/>
      <w:sz w:val="28"/>
      <w:szCs w:val="28"/>
      <w:lang w:val="en" w:eastAsia="zh-CN" w:bidi="ar-SA"/>
    </w:rPr>
  </w:style>
  <w:style w:type="paragraph" w:styleId="Heading1">
    <w:name w:val="heading 1"/>
    <w:basedOn w:val="Normal"/>
    <w:next w:val="Normal"/>
    <w:pPr>
      <w:keepNext/>
      <w:keepLines/>
      <w:spacing w:before="240"/>
      <w:outlineLvl w:val="0"/>
    </w:pPr>
    <w:rPr>
      <w:rFonts w:ascii="Calibri" w:eastAsia="Calibri" w:hAnsi="Calibri" w:cs="Calibri"/>
      <w:color w:val="2E75B5"/>
      <w:sz w:val="32"/>
      <w:szCs w:val="32"/>
    </w:rPr>
  </w:style>
  <w:style w:type="paragraph" w:styleId="Heading2">
    <w:name w:val="heading 2"/>
    <w:basedOn w:val="Normal"/>
    <w:next w:val="Normal"/>
    <w:pPr>
      <w:keepNext/>
      <w:keepLines/>
      <w:spacing w:before="360" w:after="80"/>
      <w:outlineLvl w:val="1"/>
    </w:pPr>
    <w:rPr>
      <w:b/>
      <w:bCs/>
      <w:sz w:val="36"/>
      <w:szCs w:val="36"/>
    </w:rPr>
  </w:style>
  <w:style w:type="paragraph" w:styleId="Heading3">
    <w:name w:val="heading 3"/>
    <w:basedOn w:val="Normal"/>
    <w:next w:val="Normal"/>
    <w:qFormat/>
    <w:pPr>
      <w:keepNext/>
      <w:keepLines/>
      <w:spacing w:before="280" w:after="80"/>
      <w:outlineLvl w:val="2"/>
    </w:pPr>
    <w:rPr>
      <w:b/>
      <w:bCs/>
    </w:rPr>
  </w:style>
  <w:style w:type="paragraph" w:styleId="Heading4">
    <w:name w:val="heading 4"/>
    <w:basedOn w:val="Normal"/>
    <w:next w:val="Normal"/>
    <w:qFormat/>
    <w:pPr>
      <w:keepNext/>
      <w:keepLines/>
      <w:spacing w:before="240" w:after="40"/>
      <w:outlineLvl w:val="3"/>
    </w:pPr>
    <w:rPr>
      <w:b/>
      <w:bCs/>
      <w:sz w:val="24"/>
      <w:szCs w:val="24"/>
    </w:rPr>
  </w:style>
  <w:style w:type="paragraph" w:styleId="Heading5">
    <w:name w:val="heading 5"/>
    <w:basedOn w:val="Normal"/>
    <w:next w:val="Normal"/>
    <w:qFormat/>
    <w:pPr>
      <w:keepNext/>
      <w:keepLines/>
      <w:spacing w:before="220" w:after="40"/>
      <w:outlineLvl w:val="4"/>
    </w:pPr>
    <w:rPr>
      <w:b/>
      <w:bCs/>
      <w:sz w:val="22"/>
      <w:szCs w:val="22"/>
    </w:rPr>
  </w:style>
  <w:style w:type="paragraph" w:styleId="Heading6">
    <w:name w:val="heading 6"/>
    <w:basedOn w:val="Normal"/>
    <w:next w:val="Normal"/>
    <w:qFormat/>
    <w:pPr>
      <w:keepNext/>
      <w:keepLines/>
      <w:spacing w:before="200" w:after="40"/>
      <w:outlineLvl w:val="5"/>
    </w:pPr>
    <w:rPr>
      <w:b/>
      <w:bCs/>
      <w:sz w:val="20"/>
      <w:szCs w:val="20"/>
    </w:rPr>
  </w:style>
  <w:style w:type="paragraph" w:styleId="Heading7">
    <w:name w:val="heading 7"/>
    <w:basedOn w:val="Normal"/>
    <w:next w:val="Normal"/>
    <w:link w:val="Heading7Char"/>
    <w:uiPriority w:val="9"/>
    <w:unhideWhenUsed/>
    <w:qFormat/>
    <w:pPr>
      <w:keepNext/>
      <w:keepLines/>
      <w:spacing w:before="40"/>
      <w:outlineLvl w:val="6"/>
    </w:pPr>
    <w:rPr>
      <w:rFonts w:ascii="Arial" w:eastAsia="Arial" w:hAnsi="Arial" w:cs="Arial"/>
      <w:color w:val="595959" w:themeColor="text1" w:themeTint="A6"/>
    </w:rPr>
  </w:style>
  <w:style w:type="paragraph" w:styleId="Heading8">
    <w:name w:val="heading 8"/>
    <w:basedOn w:val="Normal"/>
    <w:next w:val="Normal"/>
    <w:link w:val="Heading8Char"/>
    <w:uiPriority w:val="9"/>
    <w:unhideWhenUsed/>
    <w:qFormat/>
    <w:pPr>
      <w:keepNext/>
      <w:keepLines/>
      <w:outlineLvl w:val="7"/>
    </w:pPr>
    <w:rPr>
      <w:rFonts w:ascii="Arial" w:eastAsia="Arial" w:hAnsi="Arial" w:cs="Arial"/>
      <w:i/>
      <w:iCs/>
      <w:color w:val="262626" w:themeColor="text1" w:themeTint="D9"/>
    </w:rPr>
  </w:style>
  <w:style w:type="paragraph" w:styleId="Heading9">
    <w:name w:val="heading 9"/>
    <w:basedOn w:val="Normal"/>
    <w:next w:val="Normal"/>
    <w:link w:val="Heading9Char"/>
    <w:uiPriority w:val="9"/>
    <w:unhideWhenUsed/>
    <w:qFormat/>
    <w:pPr>
      <w:keepNext/>
      <w:keepLines/>
      <w:outlineLvl w:val="8"/>
    </w:pPr>
    <w:rPr>
      <w:rFonts w:ascii="Arial" w:eastAsia="Arial" w:hAnsi="Arial" w:cs="Arial"/>
      <w:i/>
      <w:iCs/>
      <w:color w:val="262626" w:themeColor="text1" w:themeTint="D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pPr>
      <w:spacing w:after="200" w:line="240" w:lineRule="auto"/>
    </w:pPr>
    <w:rPr>
      <w:i/>
      <w:iCs/>
      <w:color w:val="1F497D" w:themeColor="text2"/>
      <w:sz w:val="18"/>
      <w:szCs w:val="18"/>
    </w:rPr>
  </w:style>
  <w:style w:type="character" w:styleId="Emphasis">
    <w:name w:val="Emphasis"/>
    <w:basedOn w:val="DefaultParagraphFont"/>
    <w:uiPriority w:val="20"/>
    <w:qFormat/>
    <w:rPr>
      <w:i/>
      <w:iCs/>
    </w:rPr>
  </w:style>
  <w:style w:type="character" w:styleId="EndnoteReference">
    <w:name w:val="endnote reference"/>
    <w:basedOn w:val="DefaultParagraphFont"/>
    <w:uiPriority w:val="99"/>
    <w:semiHidden/>
    <w:unhideWhenUsed/>
    <w:qFormat/>
    <w:rPr>
      <w:vertAlign w:val="superscript"/>
    </w:rPr>
  </w:style>
  <w:style w:type="paragraph" w:styleId="EndnoteText">
    <w:name w:val="endnote text"/>
    <w:basedOn w:val="Normal"/>
    <w:link w:val="EndnoteTextChar"/>
    <w:uiPriority w:val="99"/>
    <w:semiHidden/>
    <w:unhideWhenUsed/>
    <w:qFormat/>
    <w:pPr>
      <w:spacing w:line="240" w:lineRule="auto"/>
    </w:pPr>
    <w:rPr>
      <w:sz w:val="20"/>
      <w:szCs w:val="20"/>
    </w:rPr>
  </w:style>
  <w:style w:type="character" w:styleId="FollowedHyperlink">
    <w:name w:val="FollowedHyperlink"/>
    <w:basedOn w:val="DefaultParagraphFont"/>
    <w:uiPriority w:val="99"/>
    <w:semiHidden/>
    <w:unhideWhenUsed/>
    <w:qFormat/>
    <w:rPr>
      <w:color w:val="800080" w:themeColor="followedHyperlink"/>
      <w:u w:val="single"/>
    </w:rPr>
  </w:style>
  <w:style w:type="paragraph" w:styleId="Footer">
    <w:name w:val="footer"/>
    <w:basedOn w:val="Normal"/>
    <w:link w:val="FooterChar"/>
    <w:uiPriority w:val="99"/>
    <w:unhideWhenUsed/>
    <w:qFormat/>
    <w:pPr>
      <w:spacing w:line="240" w:lineRule="auto"/>
    </w:pPr>
  </w:style>
  <w:style w:type="character" w:styleId="FootnoteReference">
    <w:name w:val="footnote reference"/>
    <w:basedOn w:val="DefaultParagraphFont"/>
    <w:uiPriority w:val="99"/>
    <w:semiHidden/>
    <w:unhideWhenUsed/>
    <w:qFormat/>
    <w:rPr>
      <w:vertAlign w:val="superscript"/>
    </w:rPr>
  </w:style>
  <w:style w:type="paragraph" w:styleId="FootnoteText">
    <w:name w:val="footnote text"/>
    <w:basedOn w:val="Normal"/>
    <w:link w:val="FootnoteTextChar"/>
    <w:uiPriority w:val="99"/>
    <w:semiHidden/>
    <w:unhideWhenUsed/>
    <w:qFormat/>
    <w:pPr>
      <w:spacing w:line="240" w:lineRule="auto"/>
    </w:pPr>
    <w:rPr>
      <w:sz w:val="20"/>
      <w:szCs w:val="20"/>
    </w:rPr>
  </w:style>
  <w:style w:type="paragraph" w:styleId="Header">
    <w:name w:val="header"/>
    <w:basedOn w:val="Normal"/>
    <w:link w:val="HeaderChar"/>
    <w:uiPriority w:val="99"/>
    <w:unhideWhenUsed/>
    <w:qFormat/>
    <w:pPr>
      <w:spacing w:line="240" w:lineRule="auto"/>
    </w:pPr>
  </w:style>
  <w:style w:type="character" w:styleId="Hyperlink">
    <w:name w:val="Hyperlink"/>
    <w:basedOn w:val="DefaultParagraphFont"/>
    <w:uiPriority w:val="99"/>
    <w:unhideWhenUsed/>
    <w:qFormat/>
    <w:rPr>
      <w:color w:val="0000FF" w:themeColor="hyperlink"/>
      <w:u w:val="single"/>
    </w:rPr>
  </w:style>
  <w:style w:type="character" w:styleId="Strong">
    <w:name w:val="Strong"/>
    <w:basedOn w:val="DefaultParagraphFont"/>
    <w:uiPriority w:val="22"/>
    <w:qFormat/>
    <w:rPr>
      <w:b/>
      <w:bCs/>
    </w:rPr>
  </w:style>
  <w:style w:type="paragraph" w:styleId="Subtitle">
    <w:name w:val="Subtitle"/>
    <w:basedOn w:val="Normal"/>
    <w:next w:val="Normal"/>
    <w:qFormat/>
    <w:pPr>
      <w:keepNext/>
      <w:keepLines/>
      <w:spacing w:before="360" w:after="80"/>
    </w:pPr>
    <w:rPr>
      <w:rFonts w:ascii="Georgia" w:eastAsia="Georgia" w:hAnsi="Georgia" w:cs="Georgia"/>
      <w:i/>
      <w:iCs/>
      <w:color w:val="666666"/>
      <w:sz w:val="48"/>
      <w:szCs w:val="48"/>
    </w:rPr>
  </w:style>
  <w:style w:type="table" w:styleId="TableGrid">
    <w:name w:val="Table Grid"/>
    <w:basedOn w:val="TableNormal"/>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ableofFigures">
    <w:name w:val="table of figures"/>
    <w:basedOn w:val="Normal"/>
    <w:next w:val="Normal"/>
    <w:uiPriority w:val="99"/>
    <w:unhideWhenUsed/>
    <w:qFormat/>
  </w:style>
  <w:style w:type="paragraph" w:styleId="Title">
    <w:name w:val="Title"/>
    <w:basedOn w:val="Normal"/>
    <w:next w:val="Normal"/>
    <w:qFormat/>
    <w:pPr>
      <w:spacing w:line="240" w:lineRule="auto"/>
    </w:pPr>
    <w:rPr>
      <w:rFonts w:ascii="Calibri" w:eastAsia="Calibri" w:hAnsi="Calibri" w:cs="Calibri"/>
      <w:sz w:val="56"/>
      <w:szCs w:val="56"/>
    </w:rPr>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qFormat/>
    <w:pPr>
      <w:spacing w:after="100"/>
      <w:ind w:left="220"/>
    </w:pPr>
  </w:style>
  <w:style w:type="paragraph" w:styleId="TOC3">
    <w:name w:val="toc 3"/>
    <w:basedOn w:val="Normal"/>
    <w:next w:val="Normal"/>
    <w:uiPriority w:val="39"/>
    <w:unhideWhenUsed/>
    <w:qFormat/>
    <w:pPr>
      <w:spacing w:after="100"/>
      <w:ind w:left="440"/>
    </w:pPr>
  </w:style>
  <w:style w:type="paragraph" w:styleId="TOC4">
    <w:name w:val="toc 4"/>
    <w:basedOn w:val="Normal"/>
    <w:next w:val="Normal"/>
    <w:uiPriority w:val="39"/>
    <w:unhideWhenUsed/>
    <w:qFormat/>
    <w:pPr>
      <w:spacing w:after="100"/>
      <w:ind w:left="660"/>
    </w:pPr>
  </w:style>
  <w:style w:type="paragraph" w:styleId="TOC5">
    <w:name w:val="toc 5"/>
    <w:basedOn w:val="Normal"/>
    <w:next w:val="Normal"/>
    <w:uiPriority w:val="39"/>
    <w:unhideWhenUsed/>
    <w:qFormat/>
    <w:pPr>
      <w:spacing w:after="100"/>
      <w:ind w:left="880"/>
    </w:pPr>
  </w:style>
  <w:style w:type="paragraph" w:styleId="TOC6">
    <w:name w:val="toc 6"/>
    <w:basedOn w:val="Normal"/>
    <w:next w:val="Normal"/>
    <w:uiPriority w:val="39"/>
    <w:unhideWhenUsed/>
    <w:qFormat/>
    <w:pPr>
      <w:spacing w:after="100"/>
      <w:ind w:left="1100"/>
    </w:pPr>
  </w:style>
  <w:style w:type="paragraph" w:styleId="TOC7">
    <w:name w:val="toc 7"/>
    <w:basedOn w:val="Normal"/>
    <w:next w:val="Normal"/>
    <w:uiPriority w:val="39"/>
    <w:unhideWhenUsed/>
    <w:pPr>
      <w:spacing w:after="100"/>
      <w:ind w:left="1320"/>
    </w:pPr>
  </w:style>
  <w:style w:type="paragraph" w:styleId="TOC8">
    <w:name w:val="toc 8"/>
    <w:basedOn w:val="Normal"/>
    <w:next w:val="Normal"/>
    <w:uiPriority w:val="39"/>
    <w:unhideWhenUsed/>
    <w:pPr>
      <w:spacing w:after="100"/>
      <w:ind w:left="1540"/>
    </w:pPr>
  </w:style>
  <w:style w:type="paragraph" w:styleId="TOC9">
    <w:name w:val="toc 9"/>
    <w:basedOn w:val="Normal"/>
    <w:next w:val="Normal"/>
    <w:uiPriority w:val="39"/>
    <w:unhideWhenUsed/>
    <w:pPr>
      <w:spacing w:after="100"/>
      <w:ind w:left="1760"/>
    </w:pPr>
  </w:style>
  <w:style w:type="table" w:customStyle="1" w:styleId="TableGridLight1">
    <w:name w:val="Table Grid Light1"/>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1">
    <w:name w:val="Plain Table 11"/>
    <w:basedOn w:val="TableNormal"/>
    <w:uiPriority w:val="59"/>
    <w:qFormat/>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1">
    <w:name w:val="Plain Table 21"/>
    <w:basedOn w:val="TableNormal"/>
    <w:uiPriority w:val="59"/>
    <w:qFormat/>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1">
    <w:name w:val="Plain Table 31"/>
    <w:basedOn w:val="TableNormal"/>
    <w:uiPriority w:val="99"/>
    <w:qFormat/>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1">
    <w:name w:val="Plain Table 41"/>
    <w:basedOn w:val="TableNormal"/>
    <w:uiPriority w:val="99"/>
    <w:qFormat/>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1">
    <w:name w:val="Plain Table 51"/>
    <w:basedOn w:val="TableNormal"/>
    <w:uiPriority w:val="99"/>
    <w:qFormat/>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1">
    <w:name w:val="Grid Table 1 Light1"/>
    <w:basedOn w:val="TableNormal"/>
    <w:uiPriority w:val="99"/>
    <w:qFormat/>
    <w:tblPr>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TableNormal"/>
    <w:uiPriority w:val="99"/>
    <w:qFormat/>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1">
    <w:name w:val="Grid Table 1 Light - Accent 21"/>
    <w:basedOn w:val="TableNormal"/>
    <w:uiPriority w:val="99"/>
    <w:qFormat/>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1">
    <w:name w:val="Grid Table 1 Light - Accent 31"/>
    <w:basedOn w:val="TableNormal"/>
    <w:uiPriority w:val="99"/>
    <w:qFormat/>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1">
    <w:name w:val="Grid Table 1 Light - Accent 41"/>
    <w:basedOn w:val="TableNormal"/>
    <w:uiPriority w:val="99"/>
    <w:qFormat/>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1">
    <w:name w:val="Grid Table 1 Light - Accent 51"/>
    <w:basedOn w:val="TableNormal"/>
    <w:uiPriority w:val="99"/>
    <w:qFormat/>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1">
    <w:name w:val="Grid Table 1 Light - Accent 61"/>
    <w:basedOn w:val="TableNormal"/>
    <w:uiPriority w:val="99"/>
    <w:qFormat/>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1">
    <w:name w:val="Grid Table 21"/>
    <w:basedOn w:val="TableNormal"/>
    <w:uiPriority w:val="99"/>
    <w:qFormat/>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1">
    <w:name w:val="Grid Table 2 - Accent 11"/>
    <w:basedOn w:val="TableNormal"/>
    <w:uiPriority w:val="99"/>
    <w:qFormat/>
    <w:tblPr>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1">
    <w:name w:val="Grid Table 2 - Accent 21"/>
    <w:basedOn w:val="TableNormal"/>
    <w:uiPriority w:val="99"/>
    <w:qFormat/>
    <w:tblPr>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1">
    <w:name w:val="Grid Table 2 - Accent 31"/>
    <w:basedOn w:val="TableNormal"/>
    <w:uiPriority w:val="99"/>
    <w:qFormat/>
    <w:tblPr>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1">
    <w:name w:val="Grid Table 2 - Accent 41"/>
    <w:basedOn w:val="TableNormal"/>
    <w:uiPriority w:val="99"/>
    <w:qFormat/>
    <w:tblPr>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1">
    <w:name w:val="Grid Table 2 - Accent 51"/>
    <w:basedOn w:val="TableNormal"/>
    <w:uiPriority w:val="99"/>
    <w:tblPr>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1">
    <w:name w:val="Grid Table 2 - Accent 61"/>
    <w:basedOn w:val="TableNormal"/>
    <w:uiPriority w:val="99"/>
    <w:qFormat/>
    <w:tblPr>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1">
    <w:name w:val="Grid Table 31"/>
    <w:basedOn w:val="TableNormal"/>
    <w:uiPriority w:val="99"/>
    <w:qFormat/>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1">
    <w:name w:val="Grid Table 3 - Accent 11"/>
    <w:basedOn w:val="TableNormal"/>
    <w:uiPriority w:val="99"/>
    <w:qFormat/>
    <w:tblPr>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1">
    <w:name w:val="Grid Table 3 - Accent 21"/>
    <w:basedOn w:val="TableNormal"/>
    <w:uiPriority w:val="99"/>
    <w:qFormat/>
    <w:tblPr>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1">
    <w:name w:val="Grid Table 3 - Accent 31"/>
    <w:basedOn w:val="TableNormal"/>
    <w:uiPriority w:val="99"/>
    <w:qFormat/>
    <w:tblPr>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1">
    <w:name w:val="Grid Table 3 - Accent 41"/>
    <w:basedOn w:val="TableNormal"/>
    <w:uiPriority w:val="99"/>
    <w:qFormat/>
    <w:tblPr>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1">
    <w:name w:val="Grid Table 3 - Accent 51"/>
    <w:basedOn w:val="TableNormal"/>
    <w:uiPriority w:val="99"/>
    <w:qFormat/>
    <w:tblPr>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1">
    <w:name w:val="Grid Table 3 - Accent 61"/>
    <w:basedOn w:val="TableNormal"/>
    <w:uiPriority w:val="99"/>
    <w:qFormat/>
    <w:tblPr>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1">
    <w:name w:val="Grid Table 41"/>
    <w:basedOn w:val="TableNormal"/>
    <w:uiPriority w:val="59"/>
    <w:qFormat/>
    <w:tblPr>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1">
    <w:name w:val="Grid Table 4 - Accent 11"/>
    <w:basedOn w:val="TableNormal"/>
    <w:uiPriority w:val="59"/>
    <w:qFormat/>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1">
    <w:name w:val="Grid Table 4 - Accent 21"/>
    <w:basedOn w:val="TableNormal"/>
    <w:uiPriority w:val="59"/>
    <w:qFormat/>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1">
    <w:name w:val="Grid Table 4 - Accent 31"/>
    <w:basedOn w:val="TableNormal"/>
    <w:uiPriority w:val="59"/>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1">
    <w:name w:val="Grid Table 4 - Accent 41"/>
    <w:basedOn w:val="TableNormal"/>
    <w:uiPriority w:val="59"/>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1">
    <w:name w:val="Grid Table 4 - Accent 51"/>
    <w:basedOn w:val="TableNormal"/>
    <w:uiPriority w:val="59"/>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1">
    <w:name w:val="Grid Table 4 - Accent 61"/>
    <w:basedOn w:val="TableNormal"/>
    <w:uiPriority w:val="59"/>
    <w:qFormat/>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1">
    <w:name w:val="Grid Table 5 Dark1"/>
    <w:basedOn w:val="TableNormal"/>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1">
    <w:name w:val="Grid Table 5 Dark - Accent 21"/>
    <w:basedOn w:val="TableNormal"/>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1">
    <w:name w:val="Grid Table 5 Dark - Accent 31"/>
    <w:basedOn w:val="TableNormal"/>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leNormal"/>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1">
    <w:name w:val="Grid Table 5 Dark - Accent 51"/>
    <w:basedOn w:val="TableNormal"/>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1">
    <w:name w:val="Grid Table 5 Dark - Accent 61"/>
    <w:basedOn w:val="TableNormal"/>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1">
    <w:name w:val="Grid Table 6 Colorful1"/>
    <w:basedOn w:val="TableNormal"/>
    <w:uiPriority w:val="99"/>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rPr>
      <w:tblPr/>
      <w:tcPr>
        <w:tcBorders>
          <w:bottom w:val="single" w:sz="12" w:space="0" w:color="7F7F7F" w:themeColor="text1" w:themeTint="80"/>
        </w:tcBorders>
      </w:tcPr>
    </w:tblStylePr>
    <w:tblStylePr w:type="lastRow">
      <w:rPr>
        <w:b/>
        <w:color w:val="7F7F7F" w:themeColor="text1" w:themeTint="80"/>
      </w:rPr>
    </w:tblStylePr>
    <w:tblStylePr w:type="firstCol">
      <w:rPr>
        <w:b/>
        <w:color w:val="7F7F7F" w:themeColor="text1" w:themeTint="80"/>
      </w:rPr>
    </w:tblStylePr>
    <w:tblStylePr w:type="lastCol">
      <w:rPr>
        <w:b/>
        <w:color w:val="7F7F7F" w:themeColor="text1" w:themeTint="80"/>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sz w:val="22"/>
      </w:rPr>
      <w:tblPr/>
      <w:tcPr>
        <w:shd w:val="clear" w:color="CBCBCB" w:themeColor="text1" w:themeTint="34" w:fill="CBCBCB" w:themeFill="text1" w:themeFillTint="34"/>
      </w:tcPr>
    </w:tblStylePr>
    <w:tblStylePr w:type="band2Horz">
      <w:rPr>
        <w:rFonts w:ascii="Arial" w:hAnsi="Arial"/>
        <w:color w:val="7F7F7F" w:themeColor="text1" w:themeTint="80"/>
        <w:sz w:val="22"/>
      </w:rPr>
    </w:tblStylePr>
  </w:style>
  <w:style w:type="table" w:customStyle="1" w:styleId="GridTable6Colorful-Accent11">
    <w:name w:val="Grid Table 6 Colorful - Accent 11"/>
    <w:basedOn w:val="TableNormal"/>
    <w:uiPriority w:val="99"/>
    <w:tblPr>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rPr>
      <w:tblPr/>
      <w:tcPr>
        <w:tcBorders>
          <w:bottom w:val="single" w:sz="12" w:space="0" w:color="A6BFDD" w:themeColor="accent1" w:themeTint="80"/>
        </w:tcBorders>
      </w:tcPr>
    </w:tblStylePr>
    <w:tblStylePr w:type="lastRow">
      <w:rPr>
        <w:b/>
        <w:color w:val="A6BFDD" w:themeColor="accent1" w:themeTint="80"/>
      </w:rPr>
    </w:tblStylePr>
    <w:tblStylePr w:type="firstCol">
      <w:rPr>
        <w:b/>
        <w:color w:val="A6BFDD" w:themeColor="accent1" w:themeTint="80"/>
      </w:rPr>
    </w:tblStylePr>
    <w:tblStylePr w:type="lastCol">
      <w:rPr>
        <w:b/>
        <w:color w:val="A6BFDD" w:themeColor="accent1" w:themeTint="80"/>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sz w:val="22"/>
      </w:rPr>
      <w:tblPr/>
      <w:tcPr>
        <w:shd w:val="clear" w:color="DAE5F1" w:themeColor="accent1" w:themeTint="34" w:fill="DAE5F1" w:themeFill="accent1" w:themeFillTint="34"/>
      </w:tcPr>
    </w:tblStylePr>
    <w:tblStylePr w:type="band2Horz">
      <w:rPr>
        <w:rFonts w:ascii="Arial" w:hAnsi="Arial"/>
        <w:color w:val="A6BFDD" w:themeColor="accent1" w:themeTint="80"/>
        <w:sz w:val="22"/>
      </w:rPr>
    </w:tblStylePr>
  </w:style>
  <w:style w:type="table" w:customStyle="1" w:styleId="GridTable6Colorful-Accent21">
    <w:name w:val="Grid Table 6 Colorful - Accent 21"/>
    <w:basedOn w:val="TableNormal"/>
    <w:uiPriority w:val="99"/>
    <w:qFormat/>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A9796" w:themeColor="accent2" w:themeTint="96"/>
      </w:rPr>
      <w:tblPr/>
      <w:tcPr>
        <w:tcBorders>
          <w:bottom w:val="single" w:sz="12" w:space="0" w:color="D99695" w:themeColor="accent2" w:themeTint="97"/>
        </w:tcBorders>
      </w:tcPr>
    </w:tblStylePr>
    <w:tblStylePr w:type="lastRow">
      <w:rPr>
        <w:b/>
        <w:color w:val="DA9796" w:themeColor="accent2" w:themeTint="96"/>
      </w:rPr>
    </w:tblStylePr>
    <w:tblStylePr w:type="firstCol">
      <w:rPr>
        <w:b/>
        <w:color w:val="DA9796" w:themeColor="accent2" w:themeTint="96"/>
      </w:rPr>
    </w:tblStylePr>
    <w:tblStylePr w:type="lastCol">
      <w:rPr>
        <w:b/>
        <w:color w:val="DA9796" w:themeColor="accent2" w:themeTint="96"/>
      </w:rPr>
    </w:tblStylePr>
    <w:tblStylePr w:type="band1Vert">
      <w:tblPr/>
      <w:tcPr>
        <w:shd w:val="clear" w:color="F2DCDC" w:themeColor="accent2" w:themeTint="32" w:fill="F2DCDC" w:themeFill="accent2" w:themeFillTint="32"/>
      </w:tcPr>
    </w:tblStylePr>
    <w:tblStylePr w:type="band1Horz">
      <w:rPr>
        <w:rFonts w:ascii="Arial" w:hAnsi="Arial"/>
        <w:color w:val="DA9796" w:themeColor="accent2" w:themeTint="96"/>
        <w:sz w:val="22"/>
      </w:rPr>
      <w:tblPr/>
      <w:tcPr>
        <w:shd w:val="clear" w:color="F2DCDC" w:themeColor="accent2" w:themeTint="32" w:fill="F2DCDC" w:themeFill="accent2" w:themeFillTint="32"/>
      </w:tcPr>
    </w:tblStylePr>
    <w:tblStylePr w:type="band2Horz">
      <w:rPr>
        <w:rFonts w:ascii="Arial" w:hAnsi="Arial"/>
        <w:color w:val="DA9796" w:themeColor="accent2" w:themeTint="96"/>
        <w:sz w:val="22"/>
      </w:rPr>
    </w:tblStylePr>
  </w:style>
  <w:style w:type="table" w:customStyle="1" w:styleId="GridTable6Colorful-Accent31">
    <w:name w:val="Grid Table 6 Colorful - Accent 31"/>
    <w:basedOn w:val="TableNormal"/>
    <w:uiPriority w:val="99"/>
    <w:tblPr>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BBB59" w:themeColor="accent3"/>
      </w:rPr>
      <w:tblPr/>
      <w:tcPr>
        <w:tcBorders>
          <w:bottom w:val="single" w:sz="12" w:space="0" w:color="9ABB59" w:themeColor="accent3" w:themeTint="FE"/>
        </w:tcBorders>
      </w:tcPr>
    </w:tblStylePr>
    <w:tblStylePr w:type="lastRow">
      <w:rPr>
        <w:b/>
        <w:color w:val="9BBB59" w:themeColor="accent3"/>
      </w:rPr>
    </w:tblStylePr>
    <w:tblStylePr w:type="firstCol">
      <w:rPr>
        <w:b/>
        <w:color w:val="9BBB59" w:themeColor="accent3"/>
      </w:rPr>
    </w:tblStylePr>
    <w:tblStylePr w:type="lastCol">
      <w:rPr>
        <w:b/>
        <w:color w:val="9BBB59" w:themeColor="accent3"/>
      </w:rPr>
    </w:tblStylePr>
    <w:tblStylePr w:type="band1Vert">
      <w:tblPr/>
      <w:tcPr>
        <w:shd w:val="clear" w:color="EAF1DC" w:themeColor="accent3" w:themeTint="34" w:fill="EAF1DC" w:themeFill="accent3" w:themeFillTint="34"/>
      </w:tcPr>
    </w:tblStylePr>
    <w:tblStylePr w:type="band1Horz">
      <w:rPr>
        <w:rFonts w:ascii="Arial" w:hAnsi="Arial"/>
        <w:color w:val="9BBB59" w:themeColor="accent3"/>
        <w:sz w:val="22"/>
      </w:rPr>
      <w:tblPr/>
      <w:tcPr>
        <w:shd w:val="clear" w:color="EAF1DC" w:themeColor="accent3" w:themeTint="34" w:fill="EAF1DC" w:themeFill="accent3" w:themeFillTint="34"/>
      </w:tcPr>
    </w:tblStylePr>
    <w:tblStylePr w:type="band2Horz">
      <w:rPr>
        <w:rFonts w:ascii="Arial" w:hAnsi="Arial"/>
        <w:color w:val="9BBB59" w:themeColor="accent3"/>
        <w:sz w:val="22"/>
      </w:rPr>
    </w:tblStylePr>
  </w:style>
  <w:style w:type="table" w:customStyle="1" w:styleId="GridTable6Colorful-Accent41">
    <w:name w:val="Grid Table 6 Colorful - Accent 41"/>
    <w:basedOn w:val="TableNormal"/>
    <w:uiPriority w:val="99"/>
    <w:qFormat/>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7" w:themeColor="accent4" w:themeTint="99"/>
      </w:rPr>
      <w:tblPr/>
      <w:tcPr>
        <w:tcBorders>
          <w:bottom w:val="single" w:sz="12" w:space="0" w:color="B2A1C6" w:themeColor="accent4" w:themeTint="9A"/>
        </w:tcBorders>
      </w:tcPr>
    </w:tblStylePr>
    <w:tblStylePr w:type="lastRow">
      <w:rPr>
        <w:b/>
        <w:color w:val="B2A1C7" w:themeColor="accent4" w:themeTint="99"/>
      </w:rPr>
    </w:tblStylePr>
    <w:tblStylePr w:type="firstCol">
      <w:rPr>
        <w:b/>
        <w:color w:val="B2A1C7" w:themeColor="accent4" w:themeTint="99"/>
      </w:rPr>
    </w:tblStylePr>
    <w:tblStylePr w:type="lastCol">
      <w:rPr>
        <w:b/>
        <w:color w:val="B2A1C7" w:themeColor="accent4" w:themeTint="99"/>
      </w:rPr>
    </w:tblStylePr>
    <w:tblStylePr w:type="band1Vert">
      <w:tblPr/>
      <w:tcPr>
        <w:shd w:val="clear" w:color="E5DFEC" w:themeColor="accent4" w:themeTint="34" w:fill="E5DFEC" w:themeFill="accent4" w:themeFillTint="34"/>
      </w:tcPr>
    </w:tblStylePr>
    <w:tblStylePr w:type="band1Horz">
      <w:rPr>
        <w:rFonts w:ascii="Arial" w:hAnsi="Arial"/>
        <w:color w:val="B2A1C7" w:themeColor="accent4" w:themeTint="99"/>
        <w:sz w:val="22"/>
      </w:rPr>
      <w:tblPr/>
      <w:tcPr>
        <w:shd w:val="clear" w:color="E5DFEC" w:themeColor="accent4" w:themeTint="34" w:fill="E5DFEC" w:themeFill="accent4" w:themeFillTint="34"/>
      </w:tcPr>
    </w:tblStylePr>
    <w:tblStylePr w:type="band2Horz">
      <w:rPr>
        <w:rFonts w:ascii="Arial" w:hAnsi="Arial"/>
        <w:color w:val="B2A1C7" w:themeColor="accent4" w:themeTint="99"/>
        <w:sz w:val="22"/>
      </w:rPr>
    </w:tblStylePr>
  </w:style>
  <w:style w:type="table" w:customStyle="1" w:styleId="GridTable6Colorful-Accent51">
    <w:name w:val="Grid Table 6 Colorful - Accent 51"/>
    <w:basedOn w:val="TableNormal"/>
    <w:uiPriority w:val="99"/>
    <w:qFormat/>
    <w:tblPr>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678" w:themeColor="accent5" w:themeShade="94"/>
      </w:rPr>
      <w:tblPr/>
      <w:tcPr>
        <w:tcBorders>
          <w:bottom w:val="single" w:sz="12" w:space="0" w:color="4BACC6" w:themeColor="accent5"/>
        </w:tcBorders>
      </w:tcPr>
    </w:tblStylePr>
    <w:tblStylePr w:type="lastRow">
      <w:rPr>
        <w:b/>
        <w:color w:val="266678" w:themeColor="accent5" w:themeShade="94"/>
      </w:rPr>
    </w:tblStylePr>
    <w:tblStylePr w:type="firstCol">
      <w:rPr>
        <w:b/>
        <w:color w:val="266678" w:themeColor="accent5" w:themeShade="94"/>
      </w:rPr>
    </w:tblStylePr>
    <w:tblStylePr w:type="lastCol">
      <w:rPr>
        <w:b/>
        <w:color w:val="266678" w:themeColor="accent5" w:themeShade="94"/>
      </w:rPr>
    </w:tblStylePr>
    <w:tblStylePr w:type="band1Vert">
      <w:tblPr/>
      <w:tcPr>
        <w:shd w:val="clear" w:color="DAEEF3" w:themeColor="accent5" w:themeTint="34" w:fill="DAEEF3" w:themeFill="accent5" w:themeFillTint="34"/>
      </w:tcPr>
    </w:tblStylePr>
    <w:tblStylePr w:type="band1Horz">
      <w:rPr>
        <w:rFonts w:ascii="Arial" w:hAnsi="Arial"/>
        <w:color w:val="266678" w:themeColor="accent5" w:themeShade="94"/>
        <w:sz w:val="22"/>
      </w:rPr>
      <w:tblPr/>
      <w:tcPr>
        <w:shd w:val="clear" w:color="DAEEF3" w:themeColor="accent5" w:themeTint="34" w:fill="DAEEF3" w:themeFill="accent5" w:themeFillTint="34"/>
      </w:tcPr>
    </w:tblStylePr>
    <w:tblStylePr w:type="band2Horz">
      <w:rPr>
        <w:rFonts w:ascii="Arial" w:hAnsi="Arial"/>
        <w:color w:val="266678" w:themeColor="accent5" w:themeShade="94"/>
        <w:sz w:val="22"/>
      </w:rPr>
    </w:tblStylePr>
  </w:style>
  <w:style w:type="table" w:customStyle="1" w:styleId="GridTable6Colorful-Accent61">
    <w:name w:val="Grid Table 6 Colorful - Accent 61"/>
    <w:basedOn w:val="TableNormal"/>
    <w:uiPriority w:val="99"/>
    <w:tblPr>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678" w:themeColor="accent5" w:themeShade="94"/>
      </w:rPr>
      <w:tblPr/>
      <w:tcPr>
        <w:tcBorders>
          <w:bottom w:val="single" w:sz="12" w:space="0" w:color="F79646" w:themeColor="accent6"/>
        </w:tcBorders>
      </w:tcPr>
    </w:tblStylePr>
    <w:tblStylePr w:type="lastRow">
      <w:rPr>
        <w:b/>
        <w:color w:val="266678" w:themeColor="accent5" w:themeShade="94"/>
      </w:rPr>
    </w:tblStylePr>
    <w:tblStylePr w:type="firstCol">
      <w:rPr>
        <w:b/>
        <w:color w:val="266678" w:themeColor="accent5" w:themeShade="94"/>
      </w:rPr>
    </w:tblStylePr>
    <w:tblStylePr w:type="lastCol">
      <w:rPr>
        <w:b/>
        <w:color w:val="266678" w:themeColor="accent5" w:themeShade="94"/>
      </w:rPr>
    </w:tblStylePr>
    <w:tblStylePr w:type="band1Vert">
      <w:tblPr/>
      <w:tcPr>
        <w:shd w:val="clear" w:color="FDE9D8" w:themeColor="accent6" w:themeTint="34" w:fill="FDE9D8" w:themeFill="accent6" w:themeFillTint="34"/>
      </w:tcPr>
    </w:tblStylePr>
    <w:tblStylePr w:type="band1Horz">
      <w:rPr>
        <w:rFonts w:ascii="Arial" w:hAnsi="Arial"/>
        <w:color w:val="266678" w:themeColor="accent5" w:themeShade="94"/>
        <w:sz w:val="22"/>
      </w:rPr>
      <w:tblPr/>
      <w:tcPr>
        <w:shd w:val="clear" w:color="FDE9D8" w:themeColor="accent6" w:themeTint="34" w:fill="FDE9D8" w:themeFill="accent6" w:themeFillTint="34"/>
      </w:tcPr>
    </w:tblStylePr>
    <w:tblStylePr w:type="band2Horz">
      <w:rPr>
        <w:rFonts w:ascii="Arial" w:hAnsi="Arial"/>
        <w:color w:val="266678" w:themeColor="accent5" w:themeShade="94"/>
        <w:sz w:val="22"/>
      </w:rPr>
    </w:tblStylePr>
  </w:style>
  <w:style w:type="table" w:customStyle="1" w:styleId="GridTable7Colorful1">
    <w:name w:val="Grid Table 7 Colorful1"/>
    <w:basedOn w:val="TableNormal"/>
    <w:uiPriority w:val="99"/>
    <w:tblPr>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sz w:val="22"/>
      </w:rPr>
      <w:tblPr/>
      <w:tcPr>
        <w:shd w:val="clear" w:color="F2F2F2" w:themeColor="text1" w:themeTint="0D" w:fill="F2F2F2" w:themeFill="text1" w:themeFillTint="0D"/>
      </w:tcPr>
    </w:tblStylePr>
    <w:tblStylePr w:type="band2Horz">
      <w:rPr>
        <w:rFonts w:ascii="Arial" w:hAnsi="Arial"/>
        <w:color w:val="7F7F7F" w:themeColor="text1" w:themeTint="80"/>
        <w:sz w:val="22"/>
      </w:rPr>
    </w:tblStylePr>
  </w:style>
  <w:style w:type="table" w:customStyle="1" w:styleId="GridTable7Colorful-Accent11">
    <w:name w:val="Grid Table 7 Colorful - Accent 11"/>
    <w:basedOn w:val="TableNormal"/>
    <w:uiPriority w:val="99"/>
    <w:tblPr>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sz w:val="22"/>
      </w:rPr>
      <w:tblPr/>
      <w:tcPr>
        <w:shd w:val="clear" w:color="DAE5F1" w:themeColor="accent1" w:themeTint="34" w:fill="DAE5F1" w:themeFill="accent1" w:themeFillTint="34"/>
      </w:tcPr>
    </w:tblStylePr>
    <w:tblStylePr w:type="band2Horz">
      <w:rPr>
        <w:rFonts w:ascii="Arial" w:hAnsi="Arial"/>
        <w:color w:val="A6BFDD" w:themeColor="accent1" w:themeTint="80"/>
        <w:sz w:val="22"/>
      </w:rPr>
    </w:tblStylePr>
  </w:style>
  <w:style w:type="table" w:customStyle="1" w:styleId="GridTable7Colorful-Accent21">
    <w:name w:val="Grid Table 7 Colorful - Accent 21"/>
    <w:basedOn w:val="TableNormal"/>
    <w:uiPriority w:val="99"/>
    <w:tblPr>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A9796" w:themeColor="accent2" w:themeTint="96"/>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A9796" w:themeColor="accent2" w:themeTint="96"/>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A9796" w:themeColor="accent2" w:themeTint="96"/>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A9796" w:themeColor="accent2" w:themeTint="96"/>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A9796" w:themeColor="accent2" w:themeTint="96"/>
        <w:sz w:val="22"/>
      </w:rPr>
      <w:tblPr/>
      <w:tcPr>
        <w:shd w:val="clear" w:color="F2DCDC" w:themeColor="accent2" w:themeTint="32" w:fill="F2DCDC" w:themeFill="accent2" w:themeFillTint="32"/>
      </w:tcPr>
    </w:tblStylePr>
    <w:tblStylePr w:type="band2Horz">
      <w:rPr>
        <w:rFonts w:ascii="Arial" w:hAnsi="Arial"/>
        <w:color w:val="DA9796" w:themeColor="accent2" w:themeTint="96"/>
        <w:sz w:val="22"/>
      </w:rPr>
    </w:tblStylePr>
  </w:style>
  <w:style w:type="table" w:customStyle="1" w:styleId="GridTable7Colorful-Accent31">
    <w:name w:val="Grid Table 7 Colorful - Accent 31"/>
    <w:basedOn w:val="TableNormal"/>
    <w:uiPriority w:val="99"/>
    <w:qFormat/>
    <w:tblPr>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BBB59" w:themeColor="accent3"/>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BBB59" w:themeColor="accent3"/>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BBB59" w:themeColor="accent3"/>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BBB59" w:themeColor="accent3"/>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BBB59" w:themeColor="accent3"/>
        <w:sz w:val="22"/>
      </w:rPr>
      <w:tblPr/>
      <w:tcPr>
        <w:shd w:val="clear" w:color="EAF1DC" w:themeColor="accent3" w:themeTint="34" w:fill="EAF1DC" w:themeFill="accent3" w:themeFillTint="34"/>
      </w:tcPr>
    </w:tblStylePr>
    <w:tblStylePr w:type="band2Horz">
      <w:rPr>
        <w:rFonts w:ascii="Arial" w:hAnsi="Arial"/>
        <w:color w:val="9BBB59" w:themeColor="accent3"/>
        <w:sz w:val="22"/>
      </w:rPr>
    </w:tblStylePr>
  </w:style>
  <w:style w:type="table" w:customStyle="1" w:styleId="GridTable7Colorful-Accent41">
    <w:name w:val="Grid Table 7 Colorful - Accent 41"/>
    <w:basedOn w:val="TableNormal"/>
    <w:uiPriority w:val="99"/>
    <w:qFormat/>
    <w:tblPr>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7" w:themeColor="accent4" w:themeTint="99"/>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7" w:themeColor="accent4" w:themeTint="99"/>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7" w:themeColor="accent4" w:themeTint="99"/>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7" w:themeColor="accent4" w:themeTint="99"/>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7" w:themeColor="accent4" w:themeTint="99"/>
        <w:sz w:val="22"/>
      </w:rPr>
      <w:tblPr/>
      <w:tcPr>
        <w:shd w:val="clear" w:color="E5DFEC" w:themeColor="accent4" w:themeTint="34" w:fill="E5DFEC" w:themeFill="accent4" w:themeFillTint="34"/>
      </w:tcPr>
    </w:tblStylePr>
    <w:tblStylePr w:type="band2Horz">
      <w:rPr>
        <w:rFonts w:ascii="Arial" w:hAnsi="Arial"/>
        <w:color w:val="B2A1C7" w:themeColor="accent4" w:themeTint="99"/>
        <w:sz w:val="22"/>
      </w:rPr>
    </w:tblStylePr>
  </w:style>
  <w:style w:type="table" w:customStyle="1" w:styleId="GridTable7Colorful-Accent51">
    <w:name w:val="Grid Table 7 Colorful - Accent 51"/>
    <w:basedOn w:val="TableNormal"/>
    <w:uiPriority w:val="99"/>
    <w:tblPr>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678" w:themeColor="accent5" w:themeShade="94"/>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678" w:themeColor="accent5" w:themeShade="94"/>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678" w:themeColor="accent5" w:themeShade="94"/>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678" w:themeColor="accent5" w:themeShade="94"/>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678" w:themeColor="accent5" w:themeShade="94"/>
        <w:sz w:val="22"/>
      </w:rPr>
      <w:tblPr/>
      <w:tcPr>
        <w:shd w:val="clear" w:color="DAEEF3" w:themeColor="accent5" w:themeTint="34" w:fill="DAEEF3" w:themeFill="accent5" w:themeFillTint="34"/>
      </w:tcPr>
    </w:tblStylePr>
    <w:tblStylePr w:type="band2Horz">
      <w:rPr>
        <w:rFonts w:ascii="Arial" w:hAnsi="Arial"/>
        <w:color w:val="266678" w:themeColor="accent5" w:themeShade="94"/>
        <w:sz w:val="22"/>
      </w:rPr>
    </w:tblStylePr>
  </w:style>
  <w:style w:type="table" w:customStyle="1" w:styleId="GridTable7Colorful-Accent61">
    <w:name w:val="Grid Table 7 Colorful - Accent 61"/>
    <w:basedOn w:val="TableNormal"/>
    <w:uiPriority w:val="99"/>
    <w:qFormat/>
    <w:tblPr>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05307" w:themeColor="accent6" w:themeShade="94"/>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05307" w:themeColor="accent6" w:themeShade="94"/>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05307" w:themeColor="accent6" w:themeShade="94"/>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05307" w:themeColor="accent6" w:themeShade="94"/>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05307" w:themeColor="accent6" w:themeShade="94"/>
        <w:sz w:val="22"/>
      </w:rPr>
      <w:tblPr/>
      <w:tcPr>
        <w:shd w:val="clear" w:color="FDE9D8" w:themeColor="accent6" w:themeTint="34" w:fill="FDE9D8" w:themeFill="accent6" w:themeFillTint="34"/>
      </w:tcPr>
    </w:tblStylePr>
    <w:tblStylePr w:type="band2Horz">
      <w:rPr>
        <w:rFonts w:ascii="Arial" w:hAnsi="Arial"/>
        <w:color w:val="B05307" w:themeColor="accent6" w:themeShade="94"/>
        <w:sz w:val="22"/>
      </w:rPr>
    </w:tblStylePr>
  </w:style>
  <w:style w:type="table" w:customStyle="1" w:styleId="ListTable1Light1">
    <w:name w:val="List Table 1 Light1"/>
    <w:basedOn w:val="TableNormal"/>
    <w:uiPriority w:val="99"/>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1">
    <w:name w:val="List Table 1 Light - Accent 11"/>
    <w:basedOn w:val="TableNormal"/>
    <w:uiPriority w:val="99"/>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1">
    <w:name w:val="List Table 1 Light - Accent 21"/>
    <w:basedOn w:val="TableNormal"/>
    <w:uiPriority w:val="99"/>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1">
    <w:name w:val="List Table 1 Light - Accent 31"/>
    <w:basedOn w:val="TableNormal"/>
    <w:uiPriority w:val="99"/>
    <w:qFormat/>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1">
    <w:name w:val="List Table 1 Light - Accent 41"/>
    <w:basedOn w:val="TableNormal"/>
    <w:uiPriority w:val="99"/>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1">
    <w:name w:val="List Table 1 Light - Accent 51"/>
    <w:basedOn w:val="TableNormal"/>
    <w:uiPriority w:val="99"/>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1">
    <w:name w:val="List Table 1 Light - Accent 61"/>
    <w:basedOn w:val="TableNormal"/>
    <w:uiPriority w:val="99"/>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1">
    <w:name w:val="List Table 21"/>
    <w:basedOn w:val="TableNormal"/>
    <w:uiPriority w:val="99"/>
    <w:qFormat/>
    <w:tblPr>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1">
    <w:name w:val="List Table 2 - Accent 11"/>
    <w:basedOn w:val="TableNormal"/>
    <w:uiPriority w:val="99"/>
    <w:tblPr>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1">
    <w:name w:val="List Table 2 - Accent 21"/>
    <w:basedOn w:val="TableNormal"/>
    <w:uiPriority w:val="99"/>
    <w:qFormat/>
    <w:tblPr>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1">
    <w:name w:val="List Table 2 - Accent 31"/>
    <w:basedOn w:val="TableNormal"/>
    <w:uiPriority w:val="99"/>
    <w:qFormat/>
    <w:tblPr>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1">
    <w:name w:val="List Table 2 - Accent 41"/>
    <w:basedOn w:val="TableNormal"/>
    <w:uiPriority w:val="99"/>
    <w:tblPr>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1">
    <w:name w:val="List Table 2 - Accent 51"/>
    <w:basedOn w:val="TableNormal"/>
    <w:uiPriority w:val="99"/>
    <w:qFormat/>
    <w:tblPr>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1">
    <w:name w:val="List Table 2 - Accent 61"/>
    <w:basedOn w:val="TableNormal"/>
    <w:uiPriority w:val="99"/>
    <w:tblPr>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1">
    <w:name w:val="List Table 31"/>
    <w:basedOn w:val="TableNormal"/>
    <w:uiPriority w:val="99"/>
    <w:tblPr>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TableNormal"/>
    <w:uiPriority w:val="99"/>
    <w:tblPr>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1">
    <w:name w:val="List Table 3 - Accent 21"/>
    <w:basedOn w:val="TableNormal"/>
    <w:uiPriority w:val="99"/>
    <w:qFormat/>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1">
    <w:name w:val="List Table 3 - Accent 31"/>
    <w:basedOn w:val="TableNormal"/>
    <w:uiPriority w:val="99"/>
    <w:tblPr>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1">
    <w:name w:val="List Table 3 - Accent 41"/>
    <w:basedOn w:val="TableNormal"/>
    <w:uiPriority w:val="99"/>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1">
    <w:name w:val="List Table 3 - Accent 51"/>
    <w:basedOn w:val="TableNormal"/>
    <w:uiPriority w:val="99"/>
    <w:qFormat/>
    <w:tblPr>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1">
    <w:name w:val="List Table 3 - Accent 61"/>
    <w:basedOn w:val="TableNormal"/>
    <w:uiPriority w:val="99"/>
    <w:qFormat/>
    <w:tblPr>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1">
    <w:name w:val="List Table 41"/>
    <w:basedOn w:val="TableNormal"/>
    <w:uiPriority w:val="9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1">
    <w:name w:val="List Table 4 - Accent 11"/>
    <w:basedOn w:val="TableNormal"/>
    <w:uiPriority w:val="99"/>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1">
    <w:name w:val="List Table 4 - Accent 21"/>
    <w:basedOn w:val="TableNormal"/>
    <w:uiPriority w:val="99"/>
    <w:qFormat/>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1">
    <w:name w:val="List Table 4 - Accent 31"/>
    <w:basedOn w:val="TableNormal"/>
    <w:uiPriority w:val="99"/>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1">
    <w:name w:val="List Table 4 - Accent 41"/>
    <w:basedOn w:val="TableNormal"/>
    <w:uiPriority w:val="99"/>
    <w:qFormat/>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1">
    <w:name w:val="List Table 4 - Accent 51"/>
    <w:basedOn w:val="TableNormal"/>
    <w:uiPriority w:val="99"/>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1">
    <w:name w:val="List Table 4 - Accent 61"/>
    <w:basedOn w:val="TableNormal"/>
    <w:uiPriority w:val="99"/>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1">
    <w:name w:val="List Table 5 Dark1"/>
    <w:basedOn w:val="TableNormal"/>
    <w:uiPriority w:val="99"/>
    <w:tblPr>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1">
    <w:name w:val="List Table 5 Dark - Accent 11"/>
    <w:basedOn w:val="TableNormal"/>
    <w:uiPriority w:val="99"/>
    <w:tblPr>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1">
    <w:name w:val="List Table 5 Dark - Accent 21"/>
    <w:basedOn w:val="TableNormal"/>
    <w:uiPriority w:val="99"/>
    <w:tblPr>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1">
    <w:name w:val="List Table 5 Dark - Accent 31"/>
    <w:basedOn w:val="TableNormal"/>
    <w:uiPriority w:val="99"/>
    <w:tblPr>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1">
    <w:name w:val="List Table 5 Dark - Accent 41"/>
    <w:basedOn w:val="TableNormal"/>
    <w:uiPriority w:val="99"/>
    <w:tblPr>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1">
    <w:name w:val="List Table 5 Dark - Accent 51"/>
    <w:basedOn w:val="TableNormal"/>
    <w:uiPriority w:val="99"/>
    <w:tblPr>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1">
    <w:name w:val="List Table 5 Dark - Accent 61"/>
    <w:basedOn w:val="TableNormal"/>
    <w:uiPriority w:val="99"/>
    <w:tblPr>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1">
    <w:name w:val="List Table 6 Colorful1"/>
    <w:basedOn w:val="TableNormal"/>
    <w:uiPriority w:val="99"/>
    <w:tblPr>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1">
    <w:name w:val="List Table 6 Colorful - Accent 11"/>
    <w:basedOn w:val="TableNormal"/>
    <w:uiPriority w:val="99"/>
    <w:tblPr>
      <w:tblBorders>
        <w:top w:val="single" w:sz="4" w:space="0" w:color="4F81BD" w:themeColor="accent1"/>
        <w:bottom w:val="single" w:sz="4" w:space="0" w:color="4F81BD" w:themeColor="accent1"/>
      </w:tblBorders>
    </w:tblPr>
    <w:tblStylePr w:type="firstRow">
      <w:rPr>
        <w:b/>
        <w:color w:val="2A4A70" w:themeColor="accent1" w:themeShade="94"/>
      </w:rPr>
      <w:tblPr/>
      <w:tcPr>
        <w:tcBorders>
          <w:bottom w:val="single" w:sz="4" w:space="0" w:color="4F81BD" w:themeColor="accent1"/>
        </w:tcBorders>
      </w:tcPr>
    </w:tblStylePr>
    <w:tblStylePr w:type="lastRow">
      <w:rPr>
        <w:b/>
        <w:color w:val="2A4A70" w:themeColor="accent1" w:themeShade="94"/>
      </w:rPr>
      <w:tblPr/>
      <w:tcPr>
        <w:tcBorders>
          <w:top w:val="single" w:sz="4" w:space="0" w:color="4F81BD" w:themeColor="accent1"/>
        </w:tcBorders>
      </w:tcPr>
    </w:tblStylePr>
    <w:tblStylePr w:type="firstCol">
      <w:rPr>
        <w:b/>
        <w:color w:val="2A4A70" w:themeColor="accent1" w:themeShade="94"/>
      </w:rPr>
    </w:tblStylePr>
    <w:tblStylePr w:type="lastCol">
      <w:rPr>
        <w:b/>
        <w:color w:val="2A4A70" w:themeColor="accent1" w:themeShade="94"/>
      </w:rPr>
    </w:tblStylePr>
    <w:tblStylePr w:type="band1Vert">
      <w:tblPr/>
      <w:tcPr>
        <w:shd w:val="clear" w:color="D2DFEE" w:themeColor="accent1" w:themeTint="40" w:fill="D2DFEE" w:themeFill="accent1" w:themeFillTint="40"/>
      </w:tcPr>
    </w:tblStylePr>
    <w:tblStylePr w:type="band1Horz">
      <w:rPr>
        <w:rFonts w:ascii="Arial" w:hAnsi="Arial"/>
        <w:color w:val="2A4A70" w:themeColor="accent1" w:themeShade="94"/>
        <w:sz w:val="22"/>
      </w:rPr>
      <w:tblPr/>
      <w:tcPr>
        <w:shd w:val="clear" w:color="D2DFEE" w:themeColor="accent1" w:themeTint="40" w:fill="D2DFEE" w:themeFill="accent1" w:themeFillTint="40"/>
      </w:tcPr>
    </w:tblStylePr>
    <w:tblStylePr w:type="band2Horz">
      <w:rPr>
        <w:rFonts w:ascii="Arial" w:hAnsi="Arial"/>
        <w:color w:val="2A4A70" w:themeColor="accent1" w:themeShade="94"/>
        <w:sz w:val="22"/>
      </w:rPr>
    </w:tblStylePr>
  </w:style>
  <w:style w:type="table" w:customStyle="1" w:styleId="ListTable6Colorful-Accent21">
    <w:name w:val="List Table 6 Colorful - Accent 21"/>
    <w:basedOn w:val="TableNormal"/>
    <w:uiPriority w:val="99"/>
    <w:qFormat/>
    <w:tblPr>
      <w:tblBorders>
        <w:top w:val="single" w:sz="4" w:space="0" w:color="D99695" w:themeColor="accent2" w:themeTint="97"/>
        <w:bottom w:val="single" w:sz="4" w:space="0" w:color="D99695" w:themeColor="accent2" w:themeTint="97"/>
      </w:tblBorders>
    </w:tblPr>
    <w:tblStylePr w:type="firstRow">
      <w:rPr>
        <w:b/>
        <w:color w:val="DA9796" w:themeColor="accent2" w:themeTint="96"/>
      </w:rPr>
      <w:tblPr/>
      <w:tcPr>
        <w:tcBorders>
          <w:bottom w:val="single" w:sz="4" w:space="0" w:color="D99695" w:themeColor="accent2" w:themeTint="97"/>
        </w:tcBorders>
      </w:tcPr>
    </w:tblStylePr>
    <w:tblStylePr w:type="lastRow">
      <w:rPr>
        <w:b/>
        <w:color w:val="DA9796" w:themeColor="accent2" w:themeTint="96"/>
      </w:rPr>
      <w:tblPr/>
      <w:tcPr>
        <w:tcBorders>
          <w:top w:val="single" w:sz="4" w:space="0" w:color="D99695" w:themeColor="accent2" w:themeTint="97"/>
        </w:tcBorders>
      </w:tcPr>
    </w:tblStylePr>
    <w:tblStylePr w:type="firstCol">
      <w:rPr>
        <w:b/>
        <w:color w:val="DA9796" w:themeColor="accent2" w:themeTint="96"/>
      </w:rPr>
    </w:tblStylePr>
    <w:tblStylePr w:type="lastCol">
      <w:rPr>
        <w:b/>
        <w:color w:val="DA9796" w:themeColor="accent2" w:themeTint="96"/>
      </w:rPr>
    </w:tblStylePr>
    <w:tblStylePr w:type="band1Vert">
      <w:tblPr/>
      <w:tcPr>
        <w:shd w:val="clear" w:color="EFD2D2" w:themeColor="accent2" w:themeTint="40" w:fill="EFD2D2" w:themeFill="accent2" w:themeFillTint="40"/>
      </w:tcPr>
    </w:tblStylePr>
    <w:tblStylePr w:type="band1Horz">
      <w:rPr>
        <w:rFonts w:ascii="Arial" w:hAnsi="Arial"/>
        <w:color w:val="DA9796" w:themeColor="accent2" w:themeTint="96"/>
        <w:sz w:val="22"/>
      </w:rPr>
      <w:tblPr/>
      <w:tcPr>
        <w:shd w:val="clear" w:color="EFD2D2" w:themeColor="accent2" w:themeTint="40" w:fill="EFD2D2" w:themeFill="accent2" w:themeFillTint="40"/>
      </w:tcPr>
    </w:tblStylePr>
    <w:tblStylePr w:type="band2Horz">
      <w:rPr>
        <w:rFonts w:ascii="Arial" w:hAnsi="Arial"/>
        <w:color w:val="DA9796" w:themeColor="accent2" w:themeTint="96"/>
        <w:sz w:val="22"/>
      </w:rPr>
    </w:tblStylePr>
  </w:style>
  <w:style w:type="table" w:customStyle="1" w:styleId="ListTable6Colorful-Accent31">
    <w:name w:val="List Table 6 Colorful - Accent 31"/>
    <w:basedOn w:val="TableNormal"/>
    <w:uiPriority w:val="99"/>
    <w:qFormat/>
    <w:tblPr>
      <w:tblBorders>
        <w:top w:val="single" w:sz="4" w:space="0" w:color="C3D69B" w:themeColor="accent3" w:themeTint="98"/>
        <w:bottom w:val="single" w:sz="4" w:space="0" w:color="C3D69B" w:themeColor="accent3" w:themeTint="98"/>
      </w:tblBorders>
    </w:tblPr>
    <w:tblStylePr w:type="firstRow">
      <w:rPr>
        <w:b/>
        <w:color w:val="C2D69B" w:themeColor="accent3" w:themeTint="99"/>
      </w:rPr>
      <w:tblPr/>
      <w:tcPr>
        <w:tcBorders>
          <w:bottom w:val="single" w:sz="4" w:space="0" w:color="C3D69B" w:themeColor="accent3" w:themeTint="98"/>
        </w:tcBorders>
      </w:tcPr>
    </w:tblStylePr>
    <w:tblStylePr w:type="lastRow">
      <w:rPr>
        <w:b/>
        <w:color w:val="C2D69B" w:themeColor="accent3" w:themeTint="99"/>
      </w:rPr>
      <w:tblPr/>
      <w:tcPr>
        <w:tcBorders>
          <w:top w:val="single" w:sz="4" w:space="0" w:color="C3D69B" w:themeColor="accent3" w:themeTint="98"/>
        </w:tcBorders>
      </w:tcPr>
    </w:tblStylePr>
    <w:tblStylePr w:type="firstCol">
      <w:rPr>
        <w:b/>
        <w:color w:val="C2D69B" w:themeColor="accent3" w:themeTint="99"/>
      </w:rPr>
    </w:tblStylePr>
    <w:tblStylePr w:type="lastCol">
      <w:rPr>
        <w:b/>
        <w:color w:val="C2D69B" w:themeColor="accent3" w:themeTint="99"/>
      </w:rPr>
    </w:tblStylePr>
    <w:tblStylePr w:type="band1Vert">
      <w:tblPr/>
      <w:tcPr>
        <w:shd w:val="clear" w:color="E5EED5" w:themeColor="accent3" w:themeTint="40" w:fill="E5EED5" w:themeFill="accent3" w:themeFillTint="40"/>
      </w:tcPr>
    </w:tblStylePr>
    <w:tblStylePr w:type="band1Horz">
      <w:rPr>
        <w:rFonts w:ascii="Arial" w:hAnsi="Arial"/>
        <w:color w:val="C2D69B" w:themeColor="accent3" w:themeTint="99"/>
        <w:sz w:val="22"/>
      </w:rPr>
      <w:tblPr/>
      <w:tcPr>
        <w:shd w:val="clear" w:color="E5EED5" w:themeColor="accent3" w:themeTint="40" w:fill="E5EED5" w:themeFill="accent3" w:themeFillTint="40"/>
      </w:tcPr>
    </w:tblStylePr>
    <w:tblStylePr w:type="band2Horz">
      <w:rPr>
        <w:rFonts w:ascii="Arial" w:hAnsi="Arial"/>
        <w:color w:val="C2D69B" w:themeColor="accent3" w:themeTint="99"/>
        <w:sz w:val="22"/>
      </w:rPr>
    </w:tblStylePr>
  </w:style>
  <w:style w:type="table" w:customStyle="1" w:styleId="ListTable6Colorful-Accent41">
    <w:name w:val="List Table 6 Colorful - Accent 41"/>
    <w:basedOn w:val="TableNormal"/>
    <w:uiPriority w:val="99"/>
    <w:tblPr>
      <w:tblBorders>
        <w:top w:val="single" w:sz="4" w:space="0" w:color="B2A1C6" w:themeColor="accent4" w:themeTint="9A"/>
        <w:bottom w:val="single" w:sz="4" w:space="0" w:color="B2A1C6" w:themeColor="accent4" w:themeTint="9A"/>
      </w:tblBorders>
    </w:tblPr>
    <w:tblStylePr w:type="firstRow">
      <w:rPr>
        <w:b/>
        <w:color w:val="B2A1C7" w:themeColor="accent4" w:themeTint="99"/>
      </w:rPr>
      <w:tblPr/>
      <w:tcPr>
        <w:tcBorders>
          <w:bottom w:val="single" w:sz="4" w:space="0" w:color="B2A1C6" w:themeColor="accent4" w:themeTint="9A"/>
        </w:tcBorders>
      </w:tcPr>
    </w:tblStylePr>
    <w:tblStylePr w:type="lastRow">
      <w:rPr>
        <w:b/>
        <w:color w:val="B2A1C7" w:themeColor="accent4" w:themeTint="99"/>
      </w:rPr>
      <w:tblPr/>
      <w:tcPr>
        <w:tcBorders>
          <w:top w:val="single" w:sz="4" w:space="0" w:color="B2A1C6" w:themeColor="accent4" w:themeTint="9A"/>
        </w:tcBorders>
      </w:tcPr>
    </w:tblStylePr>
    <w:tblStylePr w:type="firstCol">
      <w:rPr>
        <w:b/>
        <w:color w:val="B2A1C7" w:themeColor="accent4" w:themeTint="99"/>
      </w:rPr>
    </w:tblStylePr>
    <w:tblStylePr w:type="lastCol">
      <w:rPr>
        <w:b/>
        <w:color w:val="B2A1C7" w:themeColor="accent4" w:themeTint="99"/>
      </w:rPr>
    </w:tblStylePr>
    <w:tblStylePr w:type="band1Vert">
      <w:tblPr/>
      <w:tcPr>
        <w:shd w:val="clear" w:color="DFD8E7" w:themeColor="accent4" w:themeTint="40" w:fill="DFD8E7" w:themeFill="accent4" w:themeFillTint="40"/>
      </w:tcPr>
    </w:tblStylePr>
    <w:tblStylePr w:type="band1Horz">
      <w:rPr>
        <w:rFonts w:ascii="Arial" w:hAnsi="Arial"/>
        <w:color w:val="B2A1C7" w:themeColor="accent4" w:themeTint="99"/>
        <w:sz w:val="22"/>
      </w:rPr>
      <w:tblPr/>
      <w:tcPr>
        <w:shd w:val="clear" w:color="DFD8E7" w:themeColor="accent4" w:themeTint="40" w:fill="DFD8E7" w:themeFill="accent4" w:themeFillTint="40"/>
      </w:tcPr>
    </w:tblStylePr>
    <w:tblStylePr w:type="band2Horz">
      <w:rPr>
        <w:rFonts w:ascii="Arial" w:hAnsi="Arial"/>
        <w:color w:val="B2A1C7" w:themeColor="accent4" w:themeTint="99"/>
        <w:sz w:val="22"/>
      </w:rPr>
    </w:tblStylePr>
  </w:style>
  <w:style w:type="table" w:customStyle="1" w:styleId="ListTable6Colorful-Accent51">
    <w:name w:val="List Table 6 Colorful - Accent 51"/>
    <w:basedOn w:val="TableNormal"/>
    <w:uiPriority w:val="99"/>
    <w:qFormat/>
    <w:tblPr>
      <w:tblBorders>
        <w:top w:val="single" w:sz="4" w:space="0" w:color="92CCDC" w:themeColor="accent5" w:themeTint="9A"/>
        <w:bottom w:val="single" w:sz="4" w:space="0" w:color="92CCDC" w:themeColor="accent5" w:themeTint="9A"/>
      </w:tblBorders>
    </w:tblPr>
    <w:tblStylePr w:type="firstRow">
      <w:rPr>
        <w:b/>
        <w:color w:val="92CDDC" w:themeColor="accent5" w:themeTint="99"/>
      </w:rPr>
      <w:tblPr/>
      <w:tcPr>
        <w:tcBorders>
          <w:bottom w:val="single" w:sz="4" w:space="0" w:color="92CCDC" w:themeColor="accent5" w:themeTint="9A"/>
        </w:tcBorders>
      </w:tcPr>
    </w:tblStylePr>
    <w:tblStylePr w:type="lastRow">
      <w:rPr>
        <w:b/>
        <w:color w:val="92CDDC" w:themeColor="accent5" w:themeTint="99"/>
      </w:rPr>
      <w:tblPr/>
      <w:tcPr>
        <w:tcBorders>
          <w:top w:val="single" w:sz="4" w:space="0" w:color="92CCDC" w:themeColor="accent5" w:themeTint="9A"/>
        </w:tcBorders>
      </w:tcPr>
    </w:tblStylePr>
    <w:tblStylePr w:type="firstCol">
      <w:rPr>
        <w:b/>
        <w:color w:val="92CDDC" w:themeColor="accent5" w:themeTint="99"/>
      </w:rPr>
    </w:tblStylePr>
    <w:tblStylePr w:type="lastCol">
      <w:rPr>
        <w:b/>
        <w:color w:val="92CDDC" w:themeColor="accent5" w:themeTint="99"/>
      </w:rPr>
    </w:tblStylePr>
    <w:tblStylePr w:type="band1Vert">
      <w:tblPr/>
      <w:tcPr>
        <w:shd w:val="clear" w:color="D1EAF0" w:themeColor="accent5" w:themeTint="40" w:fill="D1EAF0" w:themeFill="accent5" w:themeFillTint="40"/>
      </w:tcPr>
    </w:tblStylePr>
    <w:tblStylePr w:type="band1Horz">
      <w:rPr>
        <w:rFonts w:ascii="Arial" w:hAnsi="Arial"/>
        <w:color w:val="92CDDC" w:themeColor="accent5" w:themeTint="99"/>
        <w:sz w:val="22"/>
      </w:rPr>
      <w:tblPr/>
      <w:tcPr>
        <w:shd w:val="clear" w:color="D1EAF0" w:themeColor="accent5" w:themeTint="40" w:fill="D1EAF0" w:themeFill="accent5" w:themeFillTint="40"/>
      </w:tcPr>
    </w:tblStylePr>
    <w:tblStylePr w:type="band2Horz">
      <w:rPr>
        <w:rFonts w:ascii="Arial" w:hAnsi="Arial"/>
        <w:color w:val="92CDDC" w:themeColor="accent5" w:themeTint="99"/>
        <w:sz w:val="22"/>
      </w:rPr>
    </w:tblStylePr>
  </w:style>
  <w:style w:type="table" w:customStyle="1" w:styleId="ListTable6Colorful-Accent61">
    <w:name w:val="List Table 6 Colorful - Accent 61"/>
    <w:basedOn w:val="TableNormal"/>
    <w:uiPriority w:val="99"/>
    <w:tblPr>
      <w:tblBorders>
        <w:top w:val="single" w:sz="4" w:space="0" w:color="FAC090" w:themeColor="accent6" w:themeTint="98"/>
        <w:bottom w:val="single" w:sz="4" w:space="0" w:color="FAC090" w:themeColor="accent6" w:themeTint="98"/>
      </w:tblBorders>
    </w:tblPr>
    <w:tblStylePr w:type="firstRow">
      <w:rPr>
        <w:b/>
        <w:color w:val="FABF8F" w:themeColor="accent6" w:themeTint="99"/>
      </w:rPr>
      <w:tblPr/>
      <w:tcPr>
        <w:tcBorders>
          <w:bottom w:val="single" w:sz="4" w:space="0" w:color="FAC090" w:themeColor="accent6" w:themeTint="98"/>
        </w:tcBorders>
      </w:tcPr>
    </w:tblStylePr>
    <w:tblStylePr w:type="lastRow">
      <w:rPr>
        <w:b/>
        <w:color w:val="FABF8F" w:themeColor="accent6" w:themeTint="99"/>
      </w:rPr>
      <w:tblPr/>
      <w:tcPr>
        <w:tcBorders>
          <w:top w:val="single" w:sz="4" w:space="0" w:color="FAC090" w:themeColor="accent6" w:themeTint="98"/>
        </w:tcBorders>
      </w:tcPr>
    </w:tblStylePr>
    <w:tblStylePr w:type="firstCol">
      <w:rPr>
        <w:b/>
        <w:color w:val="FABF8F" w:themeColor="accent6" w:themeTint="99"/>
      </w:rPr>
    </w:tblStylePr>
    <w:tblStylePr w:type="lastCol">
      <w:rPr>
        <w:b/>
        <w:color w:val="FABF8F" w:themeColor="accent6" w:themeTint="99"/>
      </w:rPr>
    </w:tblStylePr>
    <w:tblStylePr w:type="band1Vert">
      <w:tblPr/>
      <w:tcPr>
        <w:shd w:val="clear" w:color="FDE4D0" w:themeColor="accent6" w:themeTint="40" w:fill="FDE4D0" w:themeFill="accent6" w:themeFillTint="40"/>
      </w:tcPr>
    </w:tblStylePr>
    <w:tblStylePr w:type="band1Horz">
      <w:rPr>
        <w:rFonts w:ascii="Arial" w:hAnsi="Arial"/>
        <w:color w:val="FABF8F" w:themeColor="accent6" w:themeTint="99"/>
        <w:sz w:val="22"/>
      </w:rPr>
      <w:tblPr/>
      <w:tcPr>
        <w:shd w:val="clear" w:color="FDE4D0" w:themeColor="accent6" w:themeTint="40" w:fill="FDE4D0" w:themeFill="accent6" w:themeFillTint="40"/>
      </w:tcPr>
    </w:tblStylePr>
    <w:tblStylePr w:type="band2Horz">
      <w:rPr>
        <w:rFonts w:ascii="Arial" w:hAnsi="Arial"/>
        <w:color w:val="FABF8F" w:themeColor="accent6" w:themeTint="99"/>
        <w:sz w:val="22"/>
      </w:rPr>
    </w:tblStylePr>
  </w:style>
  <w:style w:type="table" w:customStyle="1" w:styleId="ListTable7Colorful1">
    <w:name w:val="List Table 7 Colorful1"/>
    <w:basedOn w:val="TableNormal"/>
    <w:uiPriority w:val="99"/>
    <w:qFormat/>
    <w:tblPr>
      <w:tblBorders>
        <w:right w:val="single" w:sz="4" w:space="0" w:color="7F7F7F" w:themeColor="text1" w:themeTint="80"/>
      </w:tblBorders>
    </w:tblPr>
    <w:tblStylePr w:type="firstRow">
      <w:rPr>
        <w:rFonts w:ascii="Arial" w:hAnsi="Arial"/>
        <w:i/>
        <w:color w:val="7F7F7F" w:themeColor="text1" w:themeTint="80"/>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sz w:val="22"/>
      </w:rPr>
      <w:tblPr/>
      <w:tcPr>
        <w:shd w:val="clear" w:color="BFBFBF" w:themeColor="text1" w:themeTint="40" w:fill="BFBFBF" w:themeFill="text1" w:themeFillTint="40"/>
      </w:tcPr>
    </w:tblStylePr>
    <w:tblStylePr w:type="band2Horz">
      <w:rPr>
        <w:rFonts w:ascii="Arial" w:hAnsi="Arial"/>
        <w:color w:val="7F7F7F" w:themeColor="text1" w:themeTint="80"/>
        <w:sz w:val="22"/>
      </w:rPr>
    </w:tblStylePr>
  </w:style>
  <w:style w:type="table" w:customStyle="1" w:styleId="ListTable7Colorful-Accent11">
    <w:name w:val="List Table 7 Colorful - Accent 11"/>
    <w:basedOn w:val="TableNormal"/>
    <w:uiPriority w:val="99"/>
    <w:tblPr>
      <w:tblBorders>
        <w:right w:val="single" w:sz="4" w:space="0" w:color="4F81BD" w:themeColor="accent1"/>
      </w:tblBorders>
    </w:tblPr>
    <w:tblStylePr w:type="firstRow">
      <w:rPr>
        <w:rFonts w:ascii="Arial" w:hAnsi="Arial"/>
        <w:i/>
        <w:color w:val="2A4A70" w:themeColor="accent1" w:themeShade="94"/>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0" w:themeColor="accent1" w:themeShade="94"/>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0" w:themeColor="accent1" w:themeShade="94"/>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0" w:themeColor="accent1" w:themeShade="94"/>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0" w:themeColor="accent1" w:themeShade="94"/>
        <w:sz w:val="22"/>
      </w:rPr>
      <w:tblPr/>
      <w:tcPr>
        <w:shd w:val="clear" w:color="D2DFEE" w:themeColor="accent1" w:themeTint="40" w:fill="D2DFEE" w:themeFill="accent1" w:themeFillTint="40"/>
      </w:tcPr>
    </w:tblStylePr>
    <w:tblStylePr w:type="band2Horz">
      <w:rPr>
        <w:rFonts w:ascii="Arial" w:hAnsi="Arial"/>
        <w:color w:val="2A4A70" w:themeColor="accent1" w:themeShade="94"/>
        <w:sz w:val="22"/>
      </w:rPr>
    </w:tblStylePr>
  </w:style>
  <w:style w:type="table" w:customStyle="1" w:styleId="ListTable7Colorful-Accent21">
    <w:name w:val="List Table 7 Colorful - Accent 21"/>
    <w:basedOn w:val="TableNormal"/>
    <w:uiPriority w:val="99"/>
    <w:tblPr>
      <w:tblBorders>
        <w:right w:val="single" w:sz="4" w:space="0" w:color="D99695" w:themeColor="accent2" w:themeTint="97"/>
      </w:tblBorders>
    </w:tblPr>
    <w:tblStylePr w:type="firstRow">
      <w:rPr>
        <w:rFonts w:ascii="Arial" w:hAnsi="Arial"/>
        <w:i/>
        <w:color w:val="DA9796" w:themeColor="accent2" w:themeTint="96"/>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A9796" w:themeColor="accent2" w:themeTint="96"/>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A9796" w:themeColor="accent2" w:themeTint="96"/>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A9796" w:themeColor="accent2" w:themeTint="96"/>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A9796" w:themeColor="accent2" w:themeTint="96"/>
        <w:sz w:val="22"/>
      </w:rPr>
      <w:tblPr/>
      <w:tcPr>
        <w:shd w:val="clear" w:color="EFD2D2" w:themeColor="accent2" w:themeTint="40" w:fill="EFD2D2" w:themeFill="accent2" w:themeFillTint="40"/>
      </w:tcPr>
    </w:tblStylePr>
    <w:tblStylePr w:type="band2Horz">
      <w:rPr>
        <w:rFonts w:ascii="Arial" w:hAnsi="Arial"/>
        <w:color w:val="DA9796" w:themeColor="accent2" w:themeTint="96"/>
        <w:sz w:val="22"/>
      </w:rPr>
    </w:tblStylePr>
  </w:style>
  <w:style w:type="table" w:customStyle="1" w:styleId="ListTable7Colorful-Accent31">
    <w:name w:val="List Table 7 Colorful - Accent 31"/>
    <w:basedOn w:val="TableNormal"/>
    <w:uiPriority w:val="99"/>
    <w:tblPr>
      <w:tblBorders>
        <w:right w:val="single" w:sz="4" w:space="0" w:color="C3D69B" w:themeColor="accent3" w:themeTint="98"/>
      </w:tblBorders>
    </w:tblPr>
    <w:tblStylePr w:type="firstRow">
      <w:rPr>
        <w:rFonts w:ascii="Arial" w:hAnsi="Arial"/>
        <w:i/>
        <w:color w:val="C2D69B" w:themeColor="accent3" w:themeTint="99"/>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2D69B" w:themeColor="accent3" w:themeTint="99"/>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2D69B" w:themeColor="accent3" w:themeTint="99"/>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2D69B" w:themeColor="accent3" w:themeTint="99"/>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2D69B" w:themeColor="accent3" w:themeTint="99"/>
        <w:sz w:val="22"/>
      </w:rPr>
      <w:tblPr/>
      <w:tcPr>
        <w:shd w:val="clear" w:color="E5EED5" w:themeColor="accent3" w:themeTint="40" w:fill="E5EED5" w:themeFill="accent3" w:themeFillTint="40"/>
      </w:tcPr>
    </w:tblStylePr>
    <w:tblStylePr w:type="band2Horz">
      <w:rPr>
        <w:rFonts w:ascii="Arial" w:hAnsi="Arial"/>
        <w:color w:val="C2D69B" w:themeColor="accent3" w:themeTint="99"/>
        <w:sz w:val="22"/>
      </w:rPr>
    </w:tblStylePr>
  </w:style>
  <w:style w:type="table" w:customStyle="1" w:styleId="ListTable7Colorful-Accent41">
    <w:name w:val="List Table 7 Colorful - Accent 41"/>
    <w:basedOn w:val="TableNormal"/>
    <w:uiPriority w:val="99"/>
    <w:tblPr>
      <w:tblBorders>
        <w:right w:val="single" w:sz="4" w:space="0" w:color="B2A1C6" w:themeColor="accent4" w:themeTint="9A"/>
      </w:tblBorders>
    </w:tblPr>
    <w:tblStylePr w:type="firstRow">
      <w:rPr>
        <w:rFonts w:ascii="Arial" w:hAnsi="Arial"/>
        <w:i/>
        <w:color w:val="B2A1C7" w:themeColor="accent4" w:themeTint="99"/>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7" w:themeColor="accent4" w:themeTint="99"/>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7" w:themeColor="accent4" w:themeTint="99"/>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7" w:themeColor="accent4" w:themeTint="99"/>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7" w:themeColor="accent4" w:themeTint="99"/>
        <w:sz w:val="22"/>
      </w:rPr>
      <w:tblPr/>
      <w:tcPr>
        <w:shd w:val="clear" w:color="DFD8E7" w:themeColor="accent4" w:themeTint="40" w:fill="DFD8E7" w:themeFill="accent4" w:themeFillTint="40"/>
      </w:tcPr>
    </w:tblStylePr>
    <w:tblStylePr w:type="band2Horz">
      <w:rPr>
        <w:rFonts w:ascii="Arial" w:hAnsi="Arial"/>
        <w:color w:val="B2A1C7" w:themeColor="accent4" w:themeTint="99"/>
        <w:sz w:val="22"/>
      </w:rPr>
    </w:tblStylePr>
  </w:style>
  <w:style w:type="table" w:customStyle="1" w:styleId="ListTable7Colorful-Accent51">
    <w:name w:val="List Table 7 Colorful - Accent 51"/>
    <w:basedOn w:val="TableNormal"/>
    <w:uiPriority w:val="99"/>
    <w:tblPr>
      <w:tblBorders>
        <w:right w:val="single" w:sz="4" w:space="0" w:color="92CCDC" w:themeColor="accent5" w:themeTint="9A"/>
      </w:tblBorders>
    </w:tblPr>
    <w:tblStylePr w:type="firstRow">
      <w:rPr>
        <w:rFonts w:ascii="Arial" w:hAnsi="Arial"/>
        <w:i/>
        <w:color w:val="92CDDC" w:themeColor="accent5" w:themeTint="99"/>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DDC" w:themeColor="accent5" w:themeTint="99"/>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DDC" w:themeColor="accent5" w:themeTint="99"/>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DDC" w:themeColor="accent5" w:themeTint="99"/>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DDC" w:themeColor="accent5" w:themeTint="99"/>
        <w:sz w:val="22"/>
      </w:rPr>
      <w:tblPr/>
      <w:tcPr>
        <w:shd w:val="clear" w:color="D1EAF0" w:themeColor="accent5" w:themeTint="40" w:fill="D1EAF0" w:themeFill="accent5" w:themeFillTint="40"/>
      </w:tcPr>
    </w:tblStylePr>
    <w:tblStylePr w:type="band2Horz">
      <w:rPr>
        <w:rFonts w:ascii="Arial" w:hAnsi="Arial"/>
        <w:color w:val="92CDDC" w:themeColor="accent5" w:themeTint="99"/>
        <w:sz w:val="22"/>
      </w:rPr>
    </w:tblStylePr>
  </w:style>
  <w:style w:type="table" w:customStyle="1" w:styleId="ListTable7Colorful-Accent61">
    <w:name w:val="List Table 7 Colorful - Accent 61"/>
    <w:basedOn w:val="TableNormal"/>
    <w:uiPriority w:val="99"/>
    <w:tblPr>
      <w:tblBorders>
        <w:right w:val="single" w:sz="4" w:space="0" w:color="FAC090" w:themeColor="accent6" w:themeTint="98"/>
      </w:tblBorders>
    </w:tblPr>
    <w:tblStylePr w:type="firstRow">
      <w:rPr>
        <w:rFonts w:ascii="Arial" w:hAnsi="Arial"/>
        <w:i/>
        <w:color w:val="FABF8F" w:themeColor="accent6" w:themeTint="99"/>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BF8F" w:themeColor="accent6" w:themeTint="99"/>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BF8F" w:themeColor="accent6" w:themeTint="99"/>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BF8F" w:themeColor="accent6" w:themeTint="99"/>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BF8F" w:themeColor="accent6" w:themeTint="99"/>
        <w:sz w:val="22"/>
      </w:rPr>
      <w:tblPr/>
      <w:tcPr>
        <w:shd w:val="clear" w:color="FDE4D0" w:themeColor="accent6" w:themeTint="40" w:fill="FDE4D0" w:themeFill="accent6" w:themeFillTint="40"/>
      </w:tcPr>
    </w:tblStylePr>
    <w:tblStylePr w:type="band2Horz">
      <w:rPr>
        <w:rFonts w:ascii="Arial" w:hAnsi="Arial"/>
        <w:color w:val="FABF8F" w:themeColor="accent6" w:themeTint="99"/>
        <w:sz w:val="22"/>
      </w:rPr>
    </w:tblStylePr>
  </w:style>
  <w:style w:type="table" w:customStyle="1" w:styleId="Lined-Accent">
    <w:name w:val="Lined - Accent"/>
    <w:basedOn w:val="TableNormal"/>
    <w:uiPriority w:val="99"/>
    <w:rPr>
      <w:color w:val="404040"/>
    </w:rP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rPr>
      <w:color w:val="404040"/>
    </w:rP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leNormal"/>
    <w:uiPriority w:val="99"/>
    <w:rPr>
      <w:color w:val="404040"/>
    </w:rP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leNormal"/>
    <w:uiPriority w:val="99"/>
    <w:rPr>
      <w:color w:val="404040"/>
    </w:rP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leNormal"/>
    <w:uiPriority w:val="99"/>
    <w:rPr>
      <w:color w:val="404040"/>
    </w:rP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leNormal"/>
    <w:uiPriority w:val="99"/>
    <w:rPr>
      <w:color w:val="404040"/>
    </w:rP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leNormal"/>
    <w:uiPriority w:val="99"/>
    <w:qFormat/>
    <w:rPr>
      <w:color w:val="404040"/>
    </w:rP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leNormal"/>
    <w:uiPriority w:val="99"/>
    <w:qFormat/>
    <w:rPr>
      <w:color w:val="404040"/>
    </w:rPr>
    <w:tblPr>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qFormat/>
    <w:rPr>
      <w:color w:val="404040"/>
    </w:rPr>
    <w:tblPr>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leNormal"/>
    <w:uiPriority w:val="99"/>
    <w:qFormat/>
    <w:rPr>
      <w:color w:val="404040"/>
    </w:rPr>
    <w:tblPr>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leNormal"/>
    <w:uiPriority w:val="99"/>
    <w:rPr>
      <w:color w:val="404040"/>
    </w:rPr>
    <w:tblPr>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leNormal"/>
    <w:uiPriority w:val="99"/>
    <w:qFormat/>
    <w:rPr>
      <w:color w:val="404040"/>
    </w:rPr>
    <w:tblPr>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leNormal"/>
    <w:uiPriority w:val="99"/>
    <w:rPr>
      <w:color w:val="404040"/>
    </w:rPr>
    <w:tblPr>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leNormal"/>
    <w:uiPriority w:val="99"/>
    <w:rPr>
      <w:color w:val="404040"/>
    </w:rPr>
    <w:tblPr>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leNormal"/>
    <w:uiPriority w:val="99"/>
    <w:tblPr>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leNormal"/>
    <w:uiPriority w:val="99"/>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leNormal"/>
    <w:uiPriority w:val="99"/>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leNormal"/>
    <w:uiPriority w:val="99"/>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leNormal"/>
    <w:uiPriority w:val="99"/>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leNormal"/>
    <w:uiPriority w:val="99"/>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Heading1Char">
    <w:name w:val="Heading 1 Char"/>
    <w:basedOn w:val="DefaultParagraphFont"/>
    <w:uiPriority w:val="9"/>
    <w:rPr>
      <w:rFonts w:ascii="Arial" w:eastAsia="Arial" w:hAnsi="Arial" w:cs="Arial"/>
      <w:color w:val="365F91" w:themeColor="accent1" w:themeShade="BF"/>
      <w:sz w:val="40"/>
      <w:szCs w:val="40"/>
    </w:rPr>
  </w:style>
  <w:style w:type="character" w:customStyle="1" w:styleId="Heading2Char">
    <w:name w:val="Heading 2 Char"/>
    <w:basedOn w:val="DefaultParagraphFont"/>
    <w:uiPriority w:val="9"/>
    <w:rPr>
      <w:rFonts w:ascii="Arial" w:eastAsia="Arial" w:hAnsi="Arial" w:cs="Arial"/>
      <w:color w:val="365F91" w:themeColor="accent1" w:themeShade="BF"/>
      <w:sz w:val="32"/>
      <w:szCs w:val="32"/>
    </w:rPr>
  </w:style>
  <w:style w:type="character" w:customStyle="1" w:styleId="Heading3Char">
    <w:name w:val="Heading 3 Char"/>
    <w:basedOn w:val="DefaultParagraphFont"/>
    <w:uiPriority w:val="9"/>
    <w:rPr>
      <w:rFonts w:ascii="Arial" w:eastAsia="Arial" w:hAnsi="Arial" w:cs="Arial"/>
      <w:color w:val="365F91" w:themeColor="accent1" w:themeShade="BF"/>
      <w:sz w:val="28"/>
      <w:szCs w:val="28"/>
    </w:rPr>
  </w:style>
  <w:style w:type="character" w:customStyle="1" w:styleId="Heading4Char">
    <w:name w:val="Heading 4 Char"/>
    <w:basedOn w:val="DefaultParagraphFont"/>
    <w:uiPriority w:val="9"/>
    <w:rPr>
      <w:rFonts w:ascii="Arial" w:eastAsia="Arial" w:hAnsi="Arial" w:cs="Arial"/>
      <w:i/>
      <w:iCs/>
      <w:color w:val="365F91" w:themeColor="accent1" w:themeShade="BF"/>
    </w:rPr>
  </w:style>
  <w:style w:type="character" w:customStyle="1" w:styleId="Heading5Char">
    <w:name w:val="Heading 5 Char"/>
    <w:basedOn w:val="DefaultParagraphFont"/>
    <w:uiPriority w:val="9"/>
    <w:qFormat/>
    <w:rPr>
      <w:rFonts w:ascii="Arial" w:eastAsia="Arial" w:hAnsi="Arial" w:cs="Arial"/>
      <w:color w:val="365F91" w:themeColor="accent1" w:themeShade="BF"/>
    </w:rPr>
  </w:style>
  <w:style w:type="character" w:customStyle="1" w:styleId="Heading6Char">
    <w:name w:val="Heading 6 Char"/>
    <w:basedOn w:val="DefaultParagraphFont"/>
    <w:uiPriority w:val="9"/>
    <w:qFormat/>
    <w:rPr>
      <w:rFonts w:ascii="Arial" w:eastAsia="Arial" w:hAnsi="Arial" w:cs="Arial"/>
      <w:i/>
      <w:iCs/>
      <w:color w:val="595959" w:themeColor="text1" w:themeTint="A6"/>
    </w:rPr>
  </w:style>
  <w:style w:type="character" w:customStyle="1" w:styleId="Heading7Char">
    <w:name w:val="Heading 7 Char"/>
    <w:basedOn w:val="DefaultParagraphFont"/>
    <w:link w:val="Heading7"/>
    <w:uiPriority w:val="9"/>
    <w:rPr>
      <w:rFonts w:ascii="Arial" w:eastAsia="Arial" w:hAnsi="Arial" w:cs="Arial"/>
      <w:color w:val="595959" w:themeColor="text1" w:themeTint="A6"/>
    </w:rPr>
  </w:style>
  <w:style w:type="character" w:customStyle="1" w:styleId="Heading8Char">
    <w:name w:val="Heading 8 Char"/>
    <w:basedOn w:val="DefaultParagraphFont"/>
    <w:link w:val="Heading8"/>
    <w:uiPriority w:val="9"/>
    <w:rPr>
      <w:rFonts w:ascii="Arial" w:eastAsia="Arial" w:hAnsi="Arial" w:cs="Arial"/>
      <w:i/>
      <w:iCs/>
      <w:color w:val="262626" w:themeColor="text1" w:themeTint="D9"/>
    </w:rPr>
  </w:style>
  <w:style w:type="character" w:customStyle="1" w:styleId="Heading9Char">
    <w:name w:val="Heading 9 Char"/>
    <w:basedOn w:val="DefaultParagraphFont"/>
    <w:link w:val="Heading9"/>
    <w:uiPriority w:val="9"/>
    <w:rPr>
      <w:rFonts w:ascii="Arial" w:eastAsia="Arial" w:hAnsi="Arial" w:cs="Arial"/>
      <w:i/>
      <w:iCs/>
      <w:color w:val="262626" w:themeColor="text1" w:themeTint="D9"/>
    </w:rPr>
  </w:style>
  <w:style w:type="character" w:customStyle="1" w:styleId="TitleChar">
    <w:name w:val="Title Char"/>
    <w:basedOn w:val="DefaultParagraphFont"/>
    <w:uiPriority w:val="10"/>
    <w:rPr>
      <w:rFonts w:ascii="Arial" w:eastAsia="Arial" w:hAnsi="Arial" w:cs="Arial"/>
      <w:spacing w:val="-10"/>
      <w:sz w:val="56"/>
      <w:szCs w:val="56"/>
    </w:rPr>
  </w:style>
  <w:style w:type="character" w:customStyle="1" w:styleId="SubtitleChar">
    <w:name w:val="Subtitle Char"/>
    <w:basedOn w:val="DefaultParagraphFont"/>
    <w:uiPriority w:val="11"/>
    <w:rPr>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customStyle="1" w:styleId="IntenseEmphasis1">
    <w:name w:val="Intense Emphasis1"/>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Pr>
      <w:i/>
      <w:iCs/>
      <w:color w:val="365F91" w:themeColor="accent1" w:themeShade="BF"/>
    </w:rPr>
  </w:style>
  <w:style w:type="character" w:customStyle="1" w:styleId="IntenseReference1">
    <w:name w:val="Intense Reference1"/>
    <w:basedOn w:val="DefaultParagraphFont"/>
    <w:uiPriority w:val="32"/>
    <w:qFormat/>
    <w:rPr>
      <w:b/>
      <w:bCs/>
      <w:smallCaps/>
      <w:color w:val="365F91" w:themeColor="accent1" w:themeShade="BF"/>
      <w:spacing w:val="5"/>
    </w:rPr>
  </w:style>
  <w:style w:type="paragraph" w:styleId="NoSpacing">
    <w:name w:val="No Spacing"/>
    <w:basedOn w:val="Normal"/>
    <w:uiPriority w:val="1"/>
    <w:qFormat/>
    <w:pPr>
      <w:spacing w:line="240" w:lineRule="auto"/>
    </w:pPr>
  </w:style>
  <w:style w:type="character" w:customStyle="1" w:styleId="SubtleEmphasis1">
    <w:name w:val="Subtle Emphasis1"/>
    <w:basedOn w:val="DefaultParagraphFont"/>
    <w:uiPriority w:val="19"/>
    <w:qFormat/>
    <w:rPr>
      <w:i/>
      <w:iCs/>
      <w:color w:val="404040" w:themeColor="text1" w:themeTint="BF"/>
    </w:rPr>
  </w:style>
  <w:style w:type="character" w:customStyle="1" w:styleId="SubtleReference1">
    <w:name w:val="Subtle Reference1"/>
    <w:basedOn w:val="DefaultParagraphFont"/>
    <w:uiPriority w:val="31"/>
    <w:qFormat/>
    <w:rPr>
      <w:smallCaps/>
      <w:color w:val="595959" w:themeColor="text1" w:themeTint="A6"/>
    </w:rPr>
  </w:style>
  <w:style w:type="character" w:customStyle="1" w:styleId="BookTitle1">
    <w:name w:val="Book Title1"/>
    <w:basedOn w:val="DefaultParagraphFont"/>
    <w:uiPriority w:val="33"/>
    <w:qFormat/>
    <w:rPr>
      <w:b/>
      <w:bCs/>
      <w:i/>
      <w:iCs/>
      <w:spacing w:val="5"/>
    </w:rPr>
  </w:style>
  <w:style w:type="character" w:customStyle="1" w:styleId="HeaderChar">
    <w:name w:val="Header Char"/>
    <w:basedOn w:val="DefaultParagraphFont"/>
    <w:link w:val="Header"/>
    <w:uiPriority w:val="99"/>
    <w:rPr>
      <w:rFonts w:ascii="Times New Roman" w:hAnsi="Times New Roman" w:cs="Times New Roman"/>
      <w:sz w:val="28"/>
      <w:szCs w:val="28"/>
      <w:lang w:val="en" w:eastAsia="zh-CN" w:bidi="ar-SA"/>
    </w:rPr>
  </w:style>
  <w:style w:type="character" w:customStyle="1" w:styleId="FooterChar">
    <w:name w:val="Footer Char"/>
    <w:basedOn w:val="DefaultParagraphFont"/>
    <w:link w:val="Footer"/>
    <w:uiPriority w:val="99"/>
    <w:rPr>
      <w:rFonts w:ascii="Times New Roman" w:hAnsi="Times New Roman" w:cs="Times New Roman"/>
      <w:sz w:val="28"/>
      <w:szCs w:val="28"/>
      <w:lang w:val="en" w:eastAsia="zh-CN" w:bidi="ar-SA"/>
    </w:rPr>
  </w:style>
  <w:style w:type="character" w:customStyle="1" w:styleId="FootnoteTextChar">
    <w:name w:val="Footnote Text Char"/>
    <w:basedOn w:val="DefaultParagraphFont"/>
    <w:link w:val="FootnoteText"/>
    <w:uiPriority w:val="99"/>
    <w:semiHidden/>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PlaceholderText">
    <w:name w:val="Placeholder Text"/>
    <w:basedOn w:val="DefaultParagraphFont"/>
    <w:uiPriority w:val="99"/>
    <w:semiHidden/>
    <w:rPr>
      <w:color w:val="666666"/>
    </w:rPr>
  </w:style>
  <w:style w:type="paragraph" w:customStyle="1" w:styleId="TOCHeading1">
    <w:name w:val="TOC Heading1"/>
    <w:uiPriority w:val="39"/>
    <w:unhideWhenUsed/>
    <w:pPr>
      <w:spacing w:after="160" w:line="259" w:lineRule="auto"/>
    </w:pPr>
    <w:rPr>
      <w:sz w:val="28"/>
      <w:szCs w:val="28"/>
      <w:lang w:val="en" w:eastAsia="zh-CN" w:bidi="ar-SA"/>
    </w:rPr>
  </w:style>
  <w:style w:type="table" w:customStyle="1" w:styleId="TableNormal0">
    <w:name w:val="TableNormal"/>
    <w:tblPr>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1889</Words>
  <Characters>10772</Characters>
  <Application>Microsoft Office Word</Application>
  <DocSecurity>0</DocSecurity>
  <Lines>89</Lines>
  <Paragraphs>25</Paragraphs>
  <ScaleCrop>false</ScaleCrop>
  <Company/>
  <LinksUpToDate>false</LinksUpToDate>
  <CharactersWithSpaces>12636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vgian</dc:creator>
  <cp:lastModifiedBy>PH</cp:lastModifiedBy>
  <cp:revision>42</cp:revision>
  <dcterms:created xsi:type="dcterms:W3CDTF">2026-02-25T02:27:00Z</dcterms:created>
  <dcterms:modified xsi:type="dcterms:W3CDTF">2026-10-05T10:02:00Z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1033-12.2.0.23196</vt:lpwstr>
  </property>
  <property fmtid="{D5CDD505-2E9C-101B-9397-08002B2CF9AE}" pid="3" name="ICV">
    <vt:lpwstr>F435E44FE8AB4B039AFBC16549DFB397_13</vt:lpwstr>
  </property>
</Properties>
</file>